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ind w:leftChars="0"/>
        <w:jc w:val="left"/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附件2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报价一览表</w:t>
      </w:r>
    </w:p>
    <w:p>
      <w:pPr>
        <w:pStyle w:val="7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0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询价项目</w:t>
            </w:r>
          </w:p>
        </w:tc>
        <w:tc>
          <w:tcPr>
            <w:tcW w:w="3929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文化广场监控存储扩容项目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被询价人</w:t>
            </w:r>
          </w:p>
        </w:tc>
        <w:tc>
          <w:tcPr>
            <w:tcW w:w="3929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070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被询价人报价</w:t>
            </w:r>
          </w:p>
        </w:tc>
        <w:tc>
          <w:tcPr>
            <w:tcW w:w="3929" w:type="pct"/>
            <w:noWrap w:val="0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大写：</w:t>
            </w:r>
          </w:p>
          <w:p>
            <w:pPr>
              <w:pStyle w:val="7"/>
              <w:ind w:firstLine="0" w:firstLineChars="0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ind w:firstLine="0" w:firstLineChars="0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小写：</w:t>
            </w:r>
          </w:p>
          <w:p>
            <w:pPr>
              <w:pStyle w:val="7"/>
              <w:ind w:firstLine="0" w:firstLineChars="0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ind w:firstLine="0" w:firstLineChars="0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供货期</w:t>
            </w:r>
          </w:p>
        </w:tc>
        <w:tc>
          <w:tcPr>
            <w:tcW w:w="3929" w:type="pct"/>
            <w:noWrap w:val="0"/>
            <w:vAlign w:val="center"/>
          </w:tcPr>
          <w:p>
            <w:pPr>
              <w:pStyle w:val="7"/>
              <w:ind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合同签订后20天完成交货，并负担相关的运费及其他相关费用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3929" w:type="pct"/>
            <w:noWrap w:val="0"/>
            <w:vAlign w:val="center"/>
          </w:tcPr>
          <w:p>
            <w:pPr>
              <w:pStyle w:val="7"/>
              <w:ind w:firstLine="0" w:firstLineChars="0"/>
              <w:jc w:val="both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自验收合格之日起3年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3929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929" w:type="pct"/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公司营业执照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  <w:t>资质证书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、生产厂家提供的三年原厂免费质保及厂家免费7x24小时售后服务承诺等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</w:rPr>
        <w:t>相关文件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扫描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  <w:t>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作为本次报价的附件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rPr>
          <w:rFonts w:ascii="宋体" w:hAnsi="宋体" w:eastAsia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我公司郑重声明，我公司的报价对我公司具有法律约束力。如果中选，我公司将履行本次报价中的全部承诺。</w:t>
      </w:r>
    </w:p>
    <w:p>
      <w:pPr>
        <w:spacing w:line="360" w:lineRule="auto"/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报价单位名称（单位章）：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法定代表人或其授权委托人（签字或盖章）：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  <w:t xml:space="preserve">           </w:t>
      </w:r>
    </w:p>
    <w:p>
      <w:pPr>
        <w:spacing w:line="360" w:lineRule="auto"/>
        <w:ind w:firstLine="720" w:firstLineChars="300"/>
        <w:jc w:val="right"/>
        <w:rPr>
          <w:rFonts w:ascii="宋体" w:hAnsi="宋体" w:eastAsia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jc w:val="right"/>
        <w:rPr>
          <w:rFonts w:ascii="宋体" w:hAnsi="宋体" w:eastAsia="宋体"/>
          <w:color w:val="auto"/>
          <w:sz w:val="24"/>
          <w:szCs w:val="24"/>
          <w:highlight w:val="none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年 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月 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报价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明细表</w:t>
      </w:r>
    </w:p>
    <w:p>
      <w:pPr>
        <w:pStyle w:val="7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72"/>
        <w:gridCol w:w="1731"/>
        <w:gridCol w:w="6453"/>
        <w:gridCol w:w="657"/>
        <w:gridCol w:w="657"/>
        <w:gridCol w:w="1319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存储服务器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DH-EVS5248S 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、单颗64位多核高性能处理器，默认1个内存条，共8（GB)内存，可扩展至4个内存条，128(GB)内存；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2、默认4个10/100/1000Mbps自适应以太网电口，1个10/100/1000Mbps自适应管理网口，可选配2张PCIE标卡（标卡需客户自行购买，如SAS卡、网卡）；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3、可适配CMR硬盘，支持SATA硬盘，单盘最大支持20TB硬盘；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4、最大支持400路（800 Mbps）前端接入、存储、转发，32路（64 Mbps）网络回放；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5、可通过ONVIF、GB28181、RTSP、视图库、主动注册等协议管理不同厂家前端摄像头，实现视频存储；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6、存储RAID支持JBOD、RAID 0/1/5/6/10/50/60、SRAID 支持全局热备和局部热备；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7、支持存储配额管理，支持基于通道的维度进行存储周期管理；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8、支持通过IPSAN、NAS（Samba、FTP、NFS）、视频直存模式访问存储资源；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9、支持关键录像加锁，确保不被循环覆盖；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10、支持N+M集群模式，可实现单台或多台设备故障时，故障设备业务自动迁移到其它健康设备上，保障业务不中断；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11、可配合智能前端摄像头，实现结构化告警、周界告警、入户电梯告警、高空抛物告警等多种报警事件、图片透传平台；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12、支持一键诊断功能：支持硬盘状态、单盘性能、RAID状态、raid配置、硬盘盘组、网络状态、录像状态的健康状态诊断，诊断用户配置合规性，协助用户更好的使用设备；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▲可在客户端界面查看数据重构状态，样机的磁盘或节点离线并重新插回后，可在界面显示离线磁盘或节点的数据重构过程，离线前数据不丢失（提供公安部有效检测报告复印件加盖原厂公章或投标专用章）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▲可将指定选择时间段和指定录像类型（报警、事件、定时等）的录像文件进行回传，支持每日自动定时回传（提供公安部有效检测报告复印件加盖原厂公章或投标专用章）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20TB企业级硬盘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ST20000NM001J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单盘容量：20TB；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硬盘接口：SATA；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转速：7200RPM；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缓存：256MB;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含设备的安装、调试、辅材及维保等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spacing w:line="360" w:lineRule="auto"/>
        <w:ind w:firstLine="720" w:firstLineChars="300"/>
        <w:jc w:val="right"/>
        <w:rPr>
          <w:rFonts w:ascii="宋体" w:hAnsi="宋体" w:eastAsia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jc w:val="right"/>
        <w:rPr>
          <w:rFonts w:ascii="宋体" w:hAnsi="宋体" w:eastAsia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报价单位名称（单位章）：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法定代表人或其授权委托人（签字或盖章）：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  <w:t xml:space="preserve">           </w:t>
      </w:r>
    </w:p>
    <w:p>
      <w:pPr>
        <w:spacing w:line="360" w:lineRule="auto"/>
        <w:ind w:firstLine="720" w:firstLineChars="300"/>
        <w:jc w:val="right"/>
        <w:rPr>
          <w:rFonts w:ascii="宋体" w:hAnsi="宋体" w:eastAsia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jc w:val="righ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年 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月 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2DD07709"/>
    <w:rsid w:val="2DD0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2024-07-10T09:54:00Z</dcterms:created>
  <dc:creator>yz</dc:creator>
  <cp:lastModifiedBy>yz</cp:lastModifiedBy>
  <dcterms:modified xsi:type="dcterms:W3CDTF">2024-07-10T09:56:36Z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7238E8AE190D402FB6B3ED247EFD1E29_11</vt:lpwstr>
  </property>
</Properties>
</file>