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18305"/>
      <w:bookmarkStart w:id="1" w:name="_Toc55576984"/>
      <w:bookmarkStart w:id="2" w:name="_Toc46273945"/>
      <w:bookmarkStart w:id="3" w:name="_Toc46274261"/>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35393790"/>
      <w:bookmarkStart w:id="7" w:name="_Toc28359002"/>
      <w:bookmarkStart w:id="8" w:name="_Toc46273947"/>
      <w:bookmarkStart w:id="9" w:name="_Toc35393621"/>
      <w:bookmarkStart w:id="10" w:name="_Toc28359079"/>
      <w:bookmarkStart w:id="11" w:name="_Toc46274263"/>
      <w:bookmarkStart w:id="12" w:name="_Toc55576987"/>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2024轮次路灯灯具</w:t>
      </w:r>
      <w:r>
        <w:rPr>
          <w:rFonts w:hint="eastAsia" w:ascii="宋体" w:hAnsi="宋体" w:cs="宋体"/>
          <w:bCs/>
          <w:color w:val="auto"/>
          <w:spacing w:val="2"/>
          <w:highlight w:val="none"/>
        </w:rPr>
        <w:t>类供应商初步筛选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2024轮次路灯灯具</w:t>
      </w:r>
      <w:r>
        <w:rPr>
          <w:rFonts w:hint="eastAsia" w:ascii="宋体" w:hAnsi="宋体" w:cs="宋体"/>
          <w:bCs/>
          <w:color w:val="auto"/>
          <w:spacing w:val="2"/>
          <w:highlight w:val="none"/>
        </w:rPr>
        <w:t>类</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55576988"/>
      <w:bookmarkStart w:id="16" w:name="_Toc4627394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55576989"/>
      <w:bookmarkStart w:id="19" w:name="_Toc46273949"/>
      <w:bookmarkStart w:id="20" w:name="_Toc46274265"/>
      <w:r>
        <w:rPr>
          <w:rFonts w:hint="eastAsia" w:ascii="宋体" w:hAnsi="宋体" w:cs="宋体"/>
          <w:bCs/>
          <w:color w:val="auto"/>
          <w:spacing w:val="2"/>
          <w:highlight w:val="none"/>
          <w:lang w:val="en-US" w:eastAsia="zh-CN"/>
        </w:rPr>
        <w:t>2</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2024轮次路灯灯具</w:t>
      </w:r>
      <w:r>
        <w:rPr>
          <w:rFonts w:hint="eastAsia" w:ascii="宋体" w:hAnsi="宋体" w:cs="宋体"/>
          <w:bCs/>
          <w:color w:val="auto"/>
          <w:spacing w:val="2"/>
          <w:highlight w:val="none"/>
        </w:rPr>
        <w:t>类供应商初筛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3952"/>
      <w:bookmarkStart w:id="24" w:name="_Toc46274268"/>
      <w:r>
        <w:rPr>
          <w:rFonts w:hint="eastAsia" w:ascii="宋体" w:hAnsi="宋体" w:cs="宋体"/>
          <w:bCs/>
          <w:color w:val="auto"/>
          <w:highlight w:val="none"/>
        </w:rPr>
        <w:t>招募范围：</w:t>
      </w:r>
      <w:bookmarkEnd w:id="23"/>
      <w:bookmarkEnd w:id="24"/>
      <w:bookmarkStart w:id="25" w:name="_Toc46273953"/>
      <w:bookmarkStart w:id="26" w:name="_Toc46274269"/>
      <w:r>
        <w:rPr>
          <w:rFonts w:hint="eastAsia" w:ascii="宋体" w:hAnsi="宋体" w:cs="宋体"/>
          <w:bCs/>
          <w:color w:val="auto"/>
          <w:highlight w:val="none"/>
        </w:rPr>
        <w:t>招募人所需</w:t>
      </w:r>
      <w:r>
        <w:rPr>
          <w:rFonts w:hint="eastAsia" w:ascii="宋体" w:hAnsi="宋体" w:cs="宋体"/>
          <w:bCs/>
          <w:color w:val="auto"/>
          <w:highlight w:val="none"/>
          <w:lang w:val="en-US" w:eastAsia="zh-CN"/>
        </w:rPr>
        <w:t>路灯灯具</w:t>
      </w:r>
      <w:r>
        <w:rPr>
          <w:rFonts w:hint="eastAsia" w:ascii="宋体" w:cs="Calibri"/>
          <w:color w:val="auto"/>
          <w:highlight w:val="none"/>
        </w:rPr>
        <w:t>生产前或采购准备、生产、包装、运输、装卸、检测、质保期、与货物有关的特殊要求等可能产生的所有内容。</w:t>
      </w:r>
      <w:bookmarkEnd w:id="25"/>
      <w:bookmarkEnd w:id="26"/>
    </w:p>
    <w:p w14:paraId="78B6149A">
      <w:pPr>
        <w:spacing w:line="360" w:lineRule="auto"/>
        <w:ind w:right="210" w:rightChars="100" w:firstLine="420" w:firstLineChars="200"/>
        <w:rPr>
          <w:rFonts w:hint="eastAsia" w:eastAsiaTheme="majorEastAsia"/>
          <w:lang w:val="en-US" w:eastAsia="zh-CN"/>
        </w:rPr>
      </w:pPr>
      <w:bookmarkStart w:id="27" w:name="_Toc46274273"/>
      <w:bookmarkStart w:id="28" w:name="_Toc35393791"/>
      <w:bookmarkStart w:id="29" w:name="_Toc46273957"/>
      <w:bookmarkStart w:id="30" w:name="_Toc28359080"/>
      <w:bookmarkStart w:id="31" w:name="_Toc28359003"/>
      <w:bookmarkStart w:id="32" w:name="_Toc55576993"/>
      <w:bookmarkStart w:id="33" w:name="_Toc35393622"/>
      <w:r>
        <w:rPr>
          <w:rFonts w:hint="eastAsia" w:ascii="宋体" w:hAnsi="宋体" w:cs="宋体"/>
          <w:color w:val="auto"/>
          <w:kern w:val="0"/>
          <w:highlight w:val="none"/>
        </w:rPr>
        <w:t>质量要求：合格，应符合现行国家标准、规范、强制产品认证等要求。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7"/>
      <w:bookmarkEnd w:id="28"/>
      <w:bookmarkEnd w:id="29"/>
      <w:bookmarkEnd w:id="30"/>
      <w:bookmarkEnd w:id="31"/>
      <w:bookmarkEnd w:id="32"/>
      <w:bookmarkEnd w:id="33"/>
    </w:p>
    <w:p w14:paraId="114E3A7A">
      <w:pPr>
        <w:spacing w:line="360" w:lineRule="auto"/>
        <w:ind w:right="210" w:rightChars="100" w:firstLine="420" w:firstLineChars="200"/>
        <w:rPr>
          <w:rFonts w:ascii="宋体" w:hAnsi="宋体" w:cs="宋体"/>
          <w:color w:val="auto"/>
          <w:highlight w:val="none"/>
        </w:rPr>
      </w:pPr>
      <w:bookmarkStart w:id="34" w:name="_Toc28359081"/>
      <w:bookmarkStart w:id="35" w:name="_Toc35393792"/>
      <w:bookmarkStart w:id="36" w:name="_Toc46274281"/>
      <w:bookmarkStart w:id="37" w:name="_Toc28359004"/>
      <w:bookmarkStart w:id="38" w:name="_Toc35393623"/>
      <w:bookmarkStart w:id="39" w:name="_Toc55577007"/>
      <w:bookmarkStart w:id="40" w:name="_Toc46273965"/>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.供应商在国家企业信用信息公示系统（http://www.gsxt.gov.cn/）中未被列入企业严重违法失信企业名单及企业经营异常名录。（提供承诺书）</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1）供应商2023</w:t>
      </w:r>
      <w:r>
        <w:rPr>
          <w:rFonts w:hint="eastAsia" w:ascii="宋体" w:hAnsi="宋体" w:cs="宋体"/>
          <w:color w:val="auto"/>
          <w:kern w:val="2"/>
          <w:highlight w:val="none"/>
        </w:rPr>
        <w:t>年度的年营业额不少于</w:t>
      </w:r>
      <w:r>
        <w:rPr>
          <w:rFonts w:hint="eastAsia" w:ascii="宋体" w:hAnsi="宋体" w:cs="宋体"/>
          <w:color w:val="auto"/>
          <w:kern w:val="2"/>
          <w:highlight w:val="none"/>
          <w:lang w:val="en-US" w:eastAsia="zh-CN"/>
        </w:rPr>
        <w:t>500</w:t>
      </w:r>
      <w:r>
        <w:rPr>
          <w:rFonts w:hint="eastAsia" w:ascii="宋体" w:hAnsi="宋体" w:cs="宋体"/>
          <w:color w:val="auto"/>
          <w:kern w:val="2"/>
          <w:highlight w:val="none"/>
        </w:rPr>
        <w:t>万元（含）人民币（提供上述时限内经审计的完整的财务审计报告复印件加盖公章）；</w:t>
      </w:r>
    </w:p>
    <w:p w14:paraId="44A54418">
      <w:pPr>
        <w:spacing w:line="360" w:lineRule="auto"/>
        <w:ind w:right="210" w:rightChars="100" w:firstLine="420" w:firstLineChars="200"/>
        <w:rPr>
          <w:rFonts w:hint="eastAsia" w:ascii="宋体" w:hAnsi="宋体" w:cs="宋体"/>
          <w:b w:val="0"/>
          <w:bCs w:val="0"/>
          <w:color w:val="auto"/>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2</w:t>
      </w:r>
      <w:r>
        <w:rPr>
          <w:rFonts w:hint="eastAsia" w:ascii="宋体" w:hAnsi="宋体" w:cs="宋体"/>
          <w:color w:val="auto"/>
          <w:kern w:val="2"/>
          <w:highlight w:val="none"/>
        </w:rPr>
        <w:t>）</w:t>
      </w:r>
      <w:r>
        <w:rPr>
          <w:rFonts w:hint="eastAsia" w:ascii="宋体" w:hAnsi="宋体" w:cs="宋体"/>
          <w:b w:val="0"/>
          <w:bCs w:val="0"/>
          <w:color w:val="auto"/>
          <w:highlight w:val="none"/>
        </w:rPr>
        <w:t>供应商为投标品牌</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或其直接授权的代理商（如为代理商，必须同时提供制造商针对本项目的授权书原件，且一个</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只能授权一个代理商参加本项目报名）。</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3）生产厂商</w:t>
      </w:r>
      <w:r>
        <w:rPr>
          <w:rFonts w:hint="eastAsia" w:ascii="宋体" w:hAnsi="宋体" w:cs="宋体"/>
          <w:b w:val="0"/>
          <w:bCs w:val="0"/>
          <w:color w:val="auto"/>
          <w:highlight w:val="none"/>
        </w:rPr>
        <w:t>若授权代理商参与</w:t>
      </w:r>
      <w:r>
        <w:rPr>
          <w:rFonts w:hint="eastAsia" w:ascii="宋体" w:hAnsi="宋体" w:cs="宋体"/>
          <w:b w:val="0"/>
          <w:bCs w:val="0"/>
          <w:color w:val="auto"/>
          <w:highlight w:val="none"/>
          <w:lang w:val="en-US" w:eastAsia="zh-CN"/>
        </w:rPr>
        <w:t>本次初筛的</w:t>
      </w:r>
      <w:r>
        <w:rPr>
          <w:rFonts w:hint="eastAsia" w:ascii="宋体" w:hAnsi="宋体" w:cs="宋体"/>
          <w:b w:val="0"/>
          <w:bCs w:val="0"/>
          <w:color w:val="auto"/>
          <w:highlight w:val="none"/>
        </w:rPr>
        <w:t>，则</w:t>
      </w:r>
      <w:r>
        <w:rPr>
          <w:rFonts w:hint="eastAsia" w:ascii="宋体" w:hAnsi="宋体" w:cs="宋体"/>
          <w:b w:val="0"/>
          <w:bCs w:val="0"/>
          <w:color w:val="auto"/>
          <w:highlight w:val="none"/>
          <w:lang w:val="en-US" w:eastAsia="zh-CN"/>
        </w:rPr>
        <w:t>生产厂商</w:t>
      </w:r>
      <w:r>
        <w:rPr>
          <w:rFonts w:hint="eastAsia" w:ascii="宋体" w:hAnsi="宋体" w:cs="宋体"/>
          <w:b w:val="0"/>
          <w:bCs w:val="0"/>
          <w:color w:val="auto"/>
          <w:highlight w:val="none"/>
        </w:rPr>
        <w:t>不得参与</w:t>
      </w:r>
      <w:r>
        <w:rPr>
          <w:rFonts w:hint="eastAsia" w:ascii="宋体" w:hAnsi="宋体" w:cs="宋体"/>
          <w:b w:val="0"/>
          <w:bCs w:val="0"/>
          <w:color w:val="auto"/>
          <w:highlight w:val="none"/>
          <w:lang w:val="en-US" w:eastAsia="zh-CN"/>
        </w:rPr>
        <w:t>本次初筛</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default"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（4）本项目所投产品需为同一品牌。</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（2）有效期内的营业执照，经营范围含本次</w:t>
      </w:r>
      <w:r>
        <w:rPr>
          <w:rFonts w:hint="eastAsia" w:ascii="宋体" w:hAnsi="宋体" w:cs="宋体"/>
          <w:b/>
          <w:bCs/>
          <w:color w:val="auto"/>
          <w:spacing w:val="0"/>
          <w:highlight w:val="none"/>
        </w:rPr>
        <w:t>初筛</w:t>
      </w:r>
      <w:r>
        <w:rPr>
          <w:rFonts w:hint="eastAsia" w:ascii="宋体" w:hAnsi="宋体" w:cs="宋体"/>
          <w:b/>
          <w:bCs/>
          <w:color w:val="auto"/>
          <w:highlight w:val="none"/>
        </w:rPr>
        <w:t>相关内容；</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41" w:name="_Toc46273975"/>
      <w:bookmarkStart w:id="42" w:name="_Toc55577017"/>
      <w:bookmarkStart w:id="43" w:name="_Toc46274291"/>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41"/>
      <w:bookmarkEnd w:id="42"/>
      <w:bookmarkEnd w:id="43"/>
      <w:bookmarkStart w:id="44" w:name="_Toc46273976"/>
      <w:bookmarkStart w:id="45" w:name="_Toc55577018"/>
      <w:bookmarkStart w:id="46" w:name="_Toc46274292"/>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8</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22</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9</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2</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4"/>
      <w:bookmarkEnd w:id="45"/>
      <w:bookmarkEnd w:id="46"/>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提前电话预约）</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常州市城市照明工程有限公司2024轮次路灯灯具类供应商初步筛选库，具备参与后续正式入围资格。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4"/>
      <w:bookmarkEnd w:id="35"/>
      <w:bookmarkEnd w:id="36"/>
      <w:bookmarkEnd w:id="37"/>
      <w:bookmarkEnd w:id="38"/>
      <w:bookmarkEnd w:id="39"/>
      <w:bookmarkEnd w:id="40"/>
      <w:bookmarkStart w:id="47" w:name="_Toc35393626"/>
      <w:bookmarkStart w:id="48" w:name="_Toc55577021"/>
      <w:bookmarkStart w:id="49" w:name="_Toc46273979"/>
      <w:bookmarkStart w:id="50" w:name="_Toc46274295"/>
      <w:bookmarkStart w:id="51" w:name="_Toc35393795"/>
      <w:r>
        <w:rPr>
          <w:rFonts w:hint="eastAsia" w:ascii="宋体" w:hAnsi="宋体" w:cs="宋体"/>
          <w:color w:val="auto"/>
          <w:kern w:val="0"/>
          <w:highlight w:val="none"/>
        </w:rPr>
        <w:t>其他补充事宜</w:t>
      </w:r>
      <w:bookmarkEnd w:id="47"/>
      <w:bookmarkEnd w:id="48"/>
      <w:bookmarkEnd w:id="49"/>
      <w:bookmarkEnd w:id="50"/>
      <w:bookmarkEnd w:id="51"/>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人： </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4"/>
                <w:szCs w:val="24"/>
                <w:highlight w:val="none"/>
              </w:rPr>
            </w:pPr>
            <w:r>
              <w:rPr>
                <w:rFonts w:hint="eastAsia" w:ascii="宋体" w:hAnsi="宋体" w:cs="宋体"/>
                <w:color w:val="auto"/>
                <w:sz w:val="24"/>
                <w:szCs w:val="24"/>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4"/>
                <w:szCs w:val="24"/>
                <w:highlight w:val="none"/>
              </w:rPr>
            </w:pPr>
            <w:r>
              <w:rPr>
                <w:rFonts w:hint="eastAsia" w:ascii="宋体" w:hAnsi="宋体" w:cs="宋体"/>
                <w:color w:val="auto"/>
                <w:kern w:val="2"/>
                <w:sz w:val="24"/>
                <w:szCs w:val="24"/>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4"/>
                <w:szCs w:val="24"/>
                <w:highlight w:val="none"/>
              </w:rPr>
            </w:pPr>
            <w:r>
              <w:rPr>
                <w:rFonts w:hint="eastAsia" w:ascii="宋体" w:hAnsi="宋体" w:cs="宋体"/>
                <w:color w:val="auto"/>
                <w:sz w:val="24"/>
                <w:szCs w:val="24"/>
                <w:highlight w:val="none"/>
              </w:rPr>
              <w:t>照明集采202400</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4"/>
                <w:szCs w:val="24"/>
                <w:highlight w:val="none"/>
              </w:rPr>
            </w:pPr>
            <w:r>
              <w:rPr>
                <w:rFonts w:hint="eastAsia" w:ascii="宋体" w:hAnsi="宋体" w:cs="宋体"/>
                <w:bCs w:val="0"/>
                <w:color w:val="auto"/>
                <w:spacing w:val="0"/>
                <w:sz w:val="24"/>
                <w:szCs w:val="24"/>
                <w:highlight w:val="none"/>
              </w:rPr>
              <w:t>常州市城市照明工程有限公司2024轮次路灯灯具类供应商初筛</w:t>
            </w:r>
            <w:r>
              <w:rPr>
                <w:rFonts w:hint="eastAsia" w:ascii="宋体" w:hAnsi="宋体" w:cs="宋体"/>
                <w:color w:val="auto"/>
                <w:sz w:val="24"/>
                <w:szCs w:val="24"/>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9325CB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1652092">
            <w:pPr>
              <w:jc w:val="center"/>
              <w:rPr>
                <w:rFonts w:ascii="宋体" w:hAnsi="宋体" w:cs="宋体"/>
                <w:color w:val="auto"/>
                <w:sz w:val="24"/>
                <w:szCs w:val="24"/>
                <w:highlight w:val="none"/>
              </w:rPr>
            </w:pPr>
            <w:r>
              <w:rPr>
                <w:rFonts w:hint="eastAsia" w:ascii="宋体" w:hAnsi="宋体" w:cs="宋体"/>
                <w:color w:val="auto"/>
                <w:sz w:val="24"/>
                <w:szCs w:val="24"/>
                <w:highlight w:val="none"/>
              </w:rPr>
              <w:t>拟投品牌</w:t>
            </w:r>
          </w:p>
        </w:tc>
        <w:tc>
          <w:tcPr>
            <w:tcW w:w="6833" w:type="dxa"/>
            <w:tcBorders>
              <w:top w:val="nil"/>
              <w:left w:val="nil"/>
              <w:bottom w:val="single" w:color="auto" w:sz="4" w:space="0"/>
              <w:right w:val="single" w:color="auto" w:sz="4" w:space="0"/>
            </w:tcBorders>
            <w:vAlign w:val="center"/>
          </w:tcPr>
          <w:p w14:paraId="218DB1D1">
            <w:pPr>
              <w:jc w:val="center"/>
              <w:rPr>
                <w:rFonts w:ascii="宋体" w:hAnsi="宋体" w:cs="宋体"/>
                <w:color w:val="auto"/>
                <w:sz w:val="24"/>
                <w:szCs w:val="24"/>
                <w:highlight w:val="none"/>
              </w:rPr>
            </w:pP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4"/>
                <w:szCs w:val="24"/>
                <w:highlight w:val="none"/>
              </w:rPr>
            </w:pPr>
            <w:r>
              <w:rPr>
                <w:rFonts w:hint="eastAsia" w:ascii="宋体" w:hAnsi="宋体" w:cs="宋体"/>
                <w:color w:val="auto"/>
                <w:sz w:val="24"/>
                <w:szCs w:val="24"/>
                <w:highlight w:val="none"/>
              </w:rPr>
              <w:t>资质名称及等级</w:t>
            </w:r>
          </w:p>
          <w:p w14:paraId="305EDF51">
            <w:pPr>
              <w:jc w:val="center"/>
              <w:rPr>
                <w:rFonts w:ascii="宋体" w:hAnsi="宋体" w:cs="宋体"/>
                <w:color w:val="auto"/>
                <w:sz w:val="24"/>
                <w:szCs w:val="24"/>
                <w:highlight w:val="none"/>
              </w:rPr>
            </w:pPr>
            <w:r>
              <w:rPr>
                <w:rFonts w:hint="eastAsia" w:ascii="宋体" w:hAnsi="宋体" w:cs="宋体"/>
                <w:color w:val="auto"/>
                <w:sz w:val="24"/>
                <w:szCs w:val="24"/>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4"/>
                <w:szCs w:val="24"/>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4"/>
                <w:szCs w:val="24"/>
                <w:highlight w:val="none"/>
              </w:rPr>
            </w:pPr>
            <w:r>
              <w:rPr>
                <w:rFonts w:hint="eastAsia" w:ascii="宋体" w:hAnsi="宋体" w:cs="宋体"/>
                <w:color w:val="auto"/>
                <w:sz w:val="24"/>
                <w:szCs w:val="24"/>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4"/>
                <w:szCs w:val="24"/>
                <w:highlight w:val="none"/>
              </w:rPr>
            </w:pPr>
            <w:r>
              <w:rPr>
                <w:rFonts w:hint="eastAsia" w:ascii="宋体" w:hAnsi="宋体" w:cs="宋体"/>
                <w:color w:val="auto"/>
                <w:sz w:val="24"/>
                <w:szCs w:val="24"/>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4"/>
                <w:szCs w:val="24"/>
                <w:highlight w:val="none"/>
              </w:rPr>
            </w:pPr>
            <w:r>
              <w:rPr>
                <w:rFonts w:hint="eastAsia" w:ascii="宋体" w:hAnsi="宋体" w:cs="宋体"/>
                <w:color w:val="auto"/>
                <w:sz w:val="24"/>
                <w:szCs w:val="24"/>
                <w:highlight w:val="none"/>
              </w:rPr>
              <w:t>报名接受人审查</w:t>
            </w:r>
          </w:p>
          <w:p w14:paraId="6BB9314F">
            <w:pPr>
              <w:jc w:val="center"/>
              <w:rPr>
                <w:rFonts w:ascii="宋体" w:hAnsi="宋体" w:cs="宋体"/>
                <w:color w:val="auto"/>
                <w:sz w:val="24"/>
                <w:szCs w:val="24"/>
                <w:highlight w:val="none"/>
              </w:rPr>
            </w:pPr>
            <w:r>
              <w:rPr>
                <w:rFonts w:hint="eastAsia" w:ascii="宋体" w:hAnsi="宋体" w:cs="宋体"/>
                <w:color w:val="auto"/>
                <w:sz w:val="24"/>
                <w:szCs w:val="24"/>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4"/>
                <w:szCs w:val="24"/>
                <w:highlight w:val="none"/>
              </w:rPr>
            </w:pPr>
            <w:r>
              <w:rPr>
                <w:rFonts w:hint="eastAsia" w:ascii="宋体" w:hAnsi="宋体" w:cs="宋体"/>
                <w:color w:val="auto"/>
                <w:sz w:val="24"/>
                <w:szCs w:val="24"/>
                <w:highlight w:val="none"/>
              </w:rPr>
              <w:t>1.供应商应如实填写相关内容。</w:t>
            </w:r>
          </w:p>
          <w:p w14:paraId="0C03C75E">
            <w:pPr>
              <w:jc w:val="left"/>
              <w:rPr>
                <w:rFonts w:ascii="宋体" w:hAnsi="宋体" w:cs="宋体"/>
                <w:color w:val="auto"/>
                <w:sz w:val="24"/>
                <w:szCs w:val="24"/>
                <w:highlight w:val="none"/>
              </w:rPr>
            </w:pP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2</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2024轮次路灯灯具类供应商初筛供应商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w:t>
      </w:r>
      <w:r>
        <w:rPr>
          <w:color w:val="auto"/>
          <w:sz w:val="21"/>
          <w:szCs w:val="21"/>
          <w:highlight w:val="none"/>
        </w:rPr>
        <w:t>2</w:t>
      </w:r>
      <w:r>
        <w:rPr>
          <w:rFonts w:hint="eastAsia"/>
          <w:color w:val="auto"/>
          <w:sz w:val="21"/>
          <w:szCs w:val="21"/>
          <w:highlight w:val="none"/>
        </w:rPr>
        <w:t>1年1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8.与本招募有关的正式通讯地址为：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80" w:firstLineChars="200"/>
        <w:rPr>
          <w:rFonts w:ascii="宋体" w:hAnsi="宋体" w:cs="宋体"/>
          <w:b/>
          <w:color w:val="auto"/>
          <w:sz w:val="24"/>
          <w:highlight w:val="none"/>
        </w:rPr>
      </w:pPr>
      <w:r>
        <w:rPr>
          <w:rFonts w:hint="eastAsia" w:ascii="宋体" w:hAnsi="宋体" w:cs="宋体"/>
          <w:color w:val="auto"/>
          <w:sz w:val="24"/>
          <w:szCs w:val="24"/>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4B100A0D">
      <w:pPr>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采购需求</w:t>
      </w:r>
    </w:p>
    <w:tbl>
      <w:tblPr>
        <w:tblStyle w:val="7"/>
        <w:tblW w:w="6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4983"/>
      </w:tblGrid>
      <w:tr w14:paraId="1C50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168B45C7">
            <w:pPr>
              <w:jc w:val="center"/>
              <w:rPr>
                <w:rFonts w:hint="eastAsia" w:ascii="宋体" w:hAnsi="宋体" w:eastAsia="宋体" w:cs="宋体"/>
                <w:b/>
                <w:sz w:val="24"/>
              </w:rPr>
            </w:pPr>
            <w:r>
              <w:rPr>
                <w:rFonts w:hint="eastAsia" w:ascii="宋体" w:hAnsi="宋体" w:eastAsia="宋体" w:cs="宋体"/>
                <w:b/>
                <w:sz w:val="24"/>
              </w:rPr>
              <w:t>序号</w:t>
            </w:r>
          </w:p>
        </w:tc>
        <w:tc>
          <w:tcPr>
            <w:tcW w:w="4983" w:type="dxa"/>
            <w:vAlign w:val="center"/>
          </w:tcPr>
          <w:p w14:paraId="42D5906C">
            <w:pPr>
              <w:jc w:val="center"/>
              <w:rPr>
                <w:rFonts w:hint="eastAsia" w:ascii="宋体" w:hAnsi="宋体" w:eastAsia="宋体" w:cs="宋体"/>
                <w:b/>
                <w:sz w:val="24"/>
              </w:rPr>
            </w:pPr>
            <w:r>
              <w:rPr>
                <w:rFonts w:hint="eastAsia" w:ascii="宋体" w:hAnsi="宋体" w:eastAsia="宋体" w:cs="宋体"/>
                <w:b/>
                <w:sz w:val="24"/>
              </w:rPr>
              <w:t>灯具名称</w:t>
            </w:r>
          </w:p>
        </w:tc>
      </w:tr>
      <w:tr w14:paraId="7CD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6669" w:type="dxa"/>
            <w:gridSpan w:val="2"/>
            <w:vAlign w:val="center"/>
          </w:tcPr>
          <w:p w14:paraId="5FCB482F">
            <w:pPr>
              <w:jc w:val="both"/>
              <w:rPr>
                <w:rFonts w:hint="eastAsia" w:ascii="宋体" w:hAnsi="宋体" w:eastAsia="宋体" w:cs="宋体"/>
                <w:sz w:val="24"/>
                <w:lang w:val="en-US" w:eastAsia="zh-CN"/>
              </w:rPr>
            </w:pPr>
            <w:r>
              <w:rPr>
                <w:rFonts w:hint="eastAsia" w:ascii="宋体" w:hAnsi="宋体" w:eastAsia="宋体" w:cs="宋体"/>
                <w:b/>
                <w:bCs/>
                <w:sz w:val="24"/>
                <w:lang w:val="en-US" w:eastAsia="zh-CN"/>
              </w:rPr>
              <w:t>一、路灯灯具（地面、桥面）</w:t>
            </w:r>
          </w:p>
        </w:tc>
      </w:tr>
      <w:tr w14:paraId="4914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54F79EA4">
            <w:pPr>
              <w:jc w:val="center"/>
              <w:rPr>
                <w:rFonts w:hint="eastAsia" w:ascii="宋体" w:hAnsi="宋体" w:eastAsia="宋体" w:cs="宋体"/>
                <w:sz w:val="24"/>
              </w:rPr>
            </w:pPr>
            <w:r>
              <w:rPr>
                <w:rFonts w:hint="eastAsia" w:ascii="宋体" w:hAnsi="宋体" w:eastAsia="宋体" w:cs="宋体"/>
                <w:sz w:val="24"/>
              </w:rPr>
              <w:t>1</w:t>
            </w:r>
          </w:p>
        </w:tc>
        <w:tc>
          <w:tcPr>
            <w:tcW w:w="4983" w:type="dxa"/>
            <w:vAlign w:val="center"/>
          </w:tcPr>
          <w:p w14:paraId="3C508BA7">
            <w:pPr>
              <w:jc w:val="center"/>
              <w:rPr>
                <w:rFonts w:hint="eastAsia" w:ascii="宋体" w:hAnsi="宋体" w:eastAsia="宋体" w:cs="宋体"/>
                <w:sz w:val="24"/>
                <w:lang w:eastAsia="zh-CN"/>
              </w:rPr>
            </w:pPr>
            <w:r>
              <w:rPr>
                <w:rFonts w:hint="eastAsia" w:ascii="宋体" w:hAnsi="宋体" w:eastAsia="宋体" w:cs="宋体"/>
                <w:sz w:val="24"/>
              </w:rPr>
              <w:t>50W LED路灯</w:t>
            </w:r>
            <w:r>
              <w:rPr>
                <w:rFonts w:hint="eastAsia" w:ascii="宋体" w:hAnsi="宋体" w:cs="宋体"/>
                <w:sz w:val="24"/>
                <w:lang w:eastAsia="zh-CN"/>
              </w:rPr>
              <w:t>灯具</w:t>
            </w:r>
          </w:p>
        </w:tc>
      </w:tr>
      <w:tr w14:paraId="14D7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45D44B17">
            <w:pPr>
              <w:jc w:val="center"/>
              <w:rPr>
                <w:rFonts w:hint="eastAsia" w:ascii="宋体" w:hAnsi="宋体" w:eastAsia="宋体" w:cs="宋体"/>
                <w:sz w:val="24"/>
              </w:rPr>
            </w:pPr>
            <w:r>
              <w:rPr>
                <w:rFonts w:hint="eastAsia" w:ascii="宋体" w:hAnsi="宋体" w:eastAsia="宋体" w:cs="宋体"/>
                <w:sz w:val="24"/>
              </w:rPr>
              <w:t>2</w:t>
            </w:r>
          </w:p>
        </w:tc>
        <w:tc>
          <w:tcPr>
            <w:tcW w:w="4983" w:type="dxa"/>
            <w:vAlign w:val="center"/>
          </w:tcPr>
          <w:p w14:paraId="0B3AACA3">
            <w:pPr>
              <w:jc w:val="center"/>
              <w:rPr>
                <w:rFonts w:hint="eastAsia" w:ascii="宋体" w:hAnsi="宋体" w:eastAsia="宋体" w:cs="宋体"/>
                <w:sz w:val="24"/>
                <w:lang w:eastAsia="zh-CN"/>
              </w:rPr>
            </w:pPr>
            <w:r>
              <w:rPr>
                <w:rFonts w:hint="eastAsia" w:ascii="宋体" w:hAnsi="宋体" w:eastAsia="宋体" w:cs="宋体"/>
                <w:sz w:val="24"/>
              </w:rPr>
              <w:t>90W LED路灯</w:t>
            </w:r>
            <w:r>
              <w:rPr>
                <w:rFonts w:hint="eastAsia" w:ascii="宋体" w:hAnsi="宋体" w:cs="宋体"/>
                <w:sz w:val="24"/>
                <w:lang w:eastAsia="zh-CN"/>
              </w:rPr>
              <w:t>灯具</w:t>
            </w:r>
          </w:p>
        </w:tc>
      </w:tr>
      <w:tr w14:paraId="5B05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2116455E">
            <w:pPr>
              <w:jc w:val="center"/>
              <w:rPr>
                <w:rFonts w:hint="eastAsia" w:ascii="宋体" w:hAnsi="宋体" w:eastAsia="宋体" w:cs="宋体"/>
                <w:sz w:val="24"/>
              </w:rPr>
            </w:pPr>
            <w:r>
              <w:rPr>
                <w:rFonts w:hint="eastAsia" w:ascii="宋体" w:hAnsi="宋体" w:eastAsia="宋体" w:cs="宋体"/>
                <w:sz w:val="24"/>
              </w:rPr>
              <w:t>3</w:t>
            </w:r>
          </w:p>
        </w:tc>
        <w:tc>
          <w:tcPr>
            <w:tcW w:w="4983" w:type="dxa"/>
            <w:vAlign w:val="center"/>
          </w:tcPr>
          <w:p w14:paraId="73BCF325">
            <w:pPr>
              <w:jc w:val="center"/>
              <w:rPr>
                <w:rFonts w:hint="eastAsia" w:ascii="宋体" w:hAnsi="宋体" w:eastAsia="宋体" w:cs="宋体"/>
                <w:sz w:val="24"/>
                <w:lang w:eastAsia="zh-CN"/>
              </w:rPr>
            </w:pPr>
            <w:r>
              <w:rPr>
                <w:rFonts w:hint="eastAsia" w:ascii="宋体" w:hAnsi="宋体" w:eastAsia="宋体" w:cs="宋体"/>
                <w:sz w:val="24"/>
              </w:rPr>
              <w:t>120W LED路灯</w:t>
            </w:r>
            <w:r>
              <w:rPr>
                <w:rFonts w:hint="eastAsia" w:ascii="宋体" w:hAnsi="宋体" w:cs="宋体"/>
                <w:sz w:val="24"/>
                <w:lang w:eastAsia="zh-CN"/>
              </w:rPr>
              <w:t>灯具</w:t>
            </w:r>
          </w:p>
        </w:tc>
      </w:tr>
      <w:tr w14:paraId="1E36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298DA22E">
            <w:pPr>
              <w:jc w:val="center"/>
              <w:rPr>
                <w:rFonts w:hint="eastAsia" w:ascii="宋体" w:hAnsi="宋体" w:eastAsia="宋体" w:cs="宋体"/>
                <w:sz w:val="24"/>
              </w:rPr>
            </w:pPr>
            <w:r>
              <w:rPr>
                <w:rFonts w:hint="eastAsia" w:ascii="宋体" w:hAnsi="宋体" w:eastAsia="宋体" w:cs="宋体"/>
                <w:sz w:val="24"/>
              </w:rPr>
              <w:t>4</w:t>
            </w:r>
          </w:p>
        </w:tc>
        <w:tc>
          <w:tcPr>
            <w:tcW w:w="4983" w:type="dxa"/>
            <w:vAlign w:val="center"/>
          </w:tcPr>
          <w:p w14:paraId="68D0FF5C">
            <w:pPr>
              <w:jc w:val="center"/>
              <w:rPr>
                <w:rFonts w:hint="eastAsia" w:ascii="宋体" w:hAnsi="宋体" w:eastAsia="宋体" w:cs="宋体"/>
                <w:sz w:val="24"/>
                <w:lang w:eastAsia="zh-CN"/>
              </w:rPr>
            </w:pPr>
            <w:r>
              <w:rPr>
                <w:rFonts w:hint="eastAsia" w:ascii="宋体" w:hAnsi="宋体" w:eastAsia="宋体" w:cs="宋体"/>
                <w:sz w:val="24"/>
              </w:rPr>
              <w:t>160W LED路灯</w:t>
            </w:r>
            <w:r>
              <w:rPr>
                <w:rFonts w:hint="eastAsia" w:ascii="宋体" w:hAnsi="宋体" w:cs="宋体"/>
                <w:sz w:val="24"/>
                <w:lang w:eastAsia="zh-CN"/>
              </w:rPr>
              <w:t>灯具</w:t>
            </w:r>
          </w:p>
        </w:tc>
      </w:tr>
      <w:tr w14:paraId="2A02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06E976EA">
            <w:pPr>
              <w:jc w:val="center"/>
              <w:rPr>
                <w:rFonts w:hint="eastAsia" w:ascii="宋体" w:hAnsi="宋体" w:eastAsia="宋体" w:cs="宋体"/>
                <w:sz w:val="24"/>
              </w:rPr>
            </w:pPr>
            <w:r>
              <w:rPr>
                <w:rFonts w:hint="eastAsia" w:ascii="宋体" w:hAnsi="宋体" w:eastAsia="宋体" w:cs="宋体"/>
                <w:sz w:val="24"/>
              </w:rPr>
              <w:t>5</w:t>
            </w:r>
          </w:p>
        </w:tc>
        <w:tc>
          <w:tcPr>
            <w:tcW w:w="4983" w:type="dxa"/>
            <w:vAlign w:val="center"/>
          </w:tcPr>
          <w:p w14:paraId="2DCD24F8">
            <w:pPr>
              <w:jc w:val="center"/>
              <w:rPr>
                <w:rFonts w:hint="eastAsia" w:ascii="宋体" w:hAnsi="宋体" w:eastAsia="宋体" w:cs="宋体"/>
                <w:sz w:val="24"/>
                <w:lang w:eastAsia="zh-CN"/>
              </w:rPr>
            </w:pPr>
            <w:r>
              <w:rPr>
                <w:rFonts w:hint="eastAsia" w:ascii="宋体" w:hAnsi="宋体" w:eastAsia="宋体" w:cs="宋体"/>
                <w:sz w:val="24"/>
              </w:rPr>
              <w:t>200W LED 路灯</w:t>
            </w:r>
            <w:r>
              <w:rPr>
                <w:rFonts w:hint="eastAsia" w:ascii="宋体" w:hAnsi="宋体" w:cs="宋体"/>
                <w:sz w:val="24"/>
                <w:lang w:eastAsia="zh-CN"/>
              </w:rPr>
              <w:t>灯具</w:t>
            </w:r>
          </w:p>
        </w:tc>
      </w:tr>
      <w:tr w14:paraId="6F53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650335EB">
            <w:pPr>
              <w:jc w:val="center"/>
              <w:rPr>
                <w:rFonts w:hint="eastAsia" w:ascii="宋体" w:hAnsi="宋体" w:eastAsia="宋体" w:cs="宋体"/>
                <w:sz w:val="24"/>
              </w:rPr>
            </w:pPr>
            <w:r>
              <w:rPr>
                <w:rFonts w:hint="eastAsia" w:ascii="宋体" w:hAnsi="宋体" w:eastAsia="宋体" w:cs="宋体"/>
                <w:sz w:val="24"/>
              </w:rPr>
              <w:t>6</w:t>
            </w:r>
          </w:p>
        </w:tc>
        <w:tc>
          <w:tcPr>
            <w:tcW w:w="4983" w:type="dxa"/>
            <w:vAlign w:val="center"/>
          </w:tcPr>
          <w:p w14:paraId="28E091A4">
            <w:pPr>
              <w:jc w:val="center"/>
              <w:rPr>
                <w:rFonts w:hint="eastAsia" w:ascii="宋体" w:hAnsi="宋体" w:eastAsia="宋体" w:cs="宋体"/>
                <w:sz w:val="24"/>
                <w:lang w:eastAsia="zh-CN"/>
              </w:rPr>
            </w:pPr>
            <w:r>
              <w:rPr>
                <w:rFonts w:hint="eastAsia" w:ascii="宋体" w:hAnsi="宋体" w:eastAsia="宋体" w:cs="宋体"/>
                <w:sz w:val="24"/>
              </w:rPr>
              <w:t>240W LED 路灯</w:t>
            </w:r>
            <w:r>
              <w:rPr>
                <w:rFonts w:hint="eastAsia" w:ascii="宋体" w:hAnsi="宋体" w:cs="宋体"/>
                <w:sz w:val="24"/>
                <w:lang w:eastAsia="zh-CN"/>
              </w:rPr>
              <w:t>灯具</w:t>
            </w:r>
          </w:p>
        </w:tc>
      </w:tr>
      <w:tr w14:paraId="019E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19465496">
            <w:pPr>
              <w:jc w:val="center"/>
              <w:rPr>
                <w:rFonts w:hint="eastAsia" w:ascii="宋体" w:hAnsi="宋体" w:eastAsia="宋体" w:cs="宋体"/>
                <w:sz w:val="24"/>
              </w:rPr>
            </w:pPr>
            <w:r>
              <w:rPr>
                <w:rFonts w:hint="eastAsia" w:ascii="宋体" w:hAnsi="宋体" w:eastAsia="宋体" w:cs="宋体"/>
                <w:sz w:val="24"/>
              </w:rPr>
              <w:t>7</w:t>
            </w:r>
          </w:p>
        </w:tc>
        <w:tc>
          <w:tcPr>
            <w:tcW w:w="4983" w:type="dxa"/>
            <w:vAlign w:val="center"/>
          </w:tcPr>
          <w:p w14:paraId="30054712">
            <w:pPr>
              <w:jc w:val="center"/>
              <w:rPr>
                <w:rFonts w:hint="eastAsia" w:ascii="宋体" w:hAnsi="宋体" w:eastAsia="宋体" w:cs="宋体"/>
                <w:sz w:val="24"/>
                <w:lang w:eastAsia="zh-CN"/>
              </w:rPr>
            </w:pPr>
            <w:r>
              <w:rPr>
                <w:rFonts w:hint="eastAsia" w:ascii="宋体" w:hAnsi="宋体" w:eastAsia="宋体" w:cs="宋体"/>
                <w:sz w:val="24"/>
              </w:rPr>
              <w:t>280W LED 路灯</w:t>
            </w:r>
            <w:r>
              <w:rPr>
                <w:rFonts w:hint="eastAsia" w:ascii="宋体" w:hAnsi="宋体" w:cs="宋体"/>
                <w:sz w:val="24"/>
                <w:lang w:eastAsia="zh-CN"/>
              </w:rPr>
              <w:t>灯具</w:t>
            </w:r>
          </w:p>
        </w:tc>
      </w:tr>
      <w:tr w14:paraId="1D2F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7D03A4B3">
            <w:pPr>
              <w:jc w:val="center"/>
              <w:rPr>
                <w:rFonts w:hint="eastAsia" w:ascii="宋体" w:hAnsi="宋体" w:eastAsia="宋体" w:cs="宋体"/>
                <w:sz w:val="24"/>
              </w:rPr>
            </w:pPr>
            <w:r>
              <w:rPr>
                <w:rFonts w:hint="eastAsia" w:ascii="宋体" w:hAnsi="宋体" w:eastAsia="宋体" w:cs="宋体"/>
                <w:sz w:val="24"/>
              </w:rPr>
              <w:t>8</w:t>
            </w:r>
          </w:p>
        </w:tc>
        <w:tc>
          <w:tcPr>
            <w:tcW w:w="4983" w:type="dxa"/>
            <w:vAlign w:val="center"/>
          </w:tcPr>
          <w:p w14:paraId="147E43B9">
            <w:pPr>
              <w:jc w:val="center"/>
              <w:rPr>
                <w:rFonts w:hint="eastAsia" w:ascii="宋体" w:hAnsi="宋体" w:eastAsia="宋体" w:cs="宋体"/>
                <w:sz w:val="24"/>
                <w:lang w:eastAsia="zh-CN"/>
              </w:rPr>
            </w:pPr>
            <w:r>
              <w:rPr>
                <w:rFonts w:hint="eastAsia" w:ascii="宋体" w:hAnsi="宋体" w:eastAsia="宋体" w:cs="宋体"/>
                <w:sz w:val="24"/>
              </w:rPr>
              <w:t>320W LED 路灯</w:t>
            </w:r>
            <w:r>
              <w:rPr>
                <w:rFonts w:hint="eastAsia" w:ascii="宋体" w:hAnsi="宋体" w:cs="宋体"/>
                <w:sz w:val="24"/>
                <w:lang w:eastAsia="zh-CN"/>
              </w:rPr>
              <w:t>灯具</w:t>
            </w:r>
          </w:p>
        </w:tc>
      </w:tr>
      <w:tr w14:paraId="2D7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354AB387">
            <w:pPr>
              <w:jc w:val="center"/>
              <w:rPr>
                <w:rFonts w:hint="eastAsia" w:ascii="宋体" w:hAnsi="宋体" w:eastAsia="宋体" w:cs="宋体"/>
                <w:sz w:val="24"/>
              </w:rPr>
            </w:pPr>
            <w:r>
              <w:rPr>
                <w:rFonts w:hint="eastAsia" w:ascii="宋体" w:hAnsi="宋体" w:eastAsia="宋体" w:cs="宋体"/>
                <w:sz w:val="24"/>
              </w:rPr>
              <w:t>9</w:t>
            </w:r>
          </w:p>
        </w:tc>
        <w:tc>
          <w:tcPr>
            <w:tcW w:w="4983" w:type="dxa"/>
            <w:vAlign w:val="center"/>
          </w:tcPr>
          <w:p w14:paraId="171C33F7">
            <w:pPr>
              <w:jc w:val="center"/>
              <w:rPr>
                <w:rFonts w:hint="default" w:ascii="宋体" w:hAnsi="宋体" w:eastAsia="宋体" w:cs="宋体"/>
                <w:sz w:val="24"/>
                <w:lang w:val="en-US" w:eastAsia="zh-CN"/>
              </w:rPr>
            </w:pPr>
            <w:r>
              <w:rPr>
                <w:rFonts w:hint="eastAsia" w:ascii="宋体" w:hAnsi="宋体" w:eastAsia="宋体" w:cs="宋体"/>
                <w:sz w:val="24"/>
              </w:rPr>
              <w:t>160W LED投光灯</w:t>
            </w:r>
            <w:r>
              <w:rPr>
                <w:rFonts w:hint="eastAsia" w:ascii="宋体" w:hAnsi="宋体" w:cs="宋体"/>
                <w:sz w:val="24"/>
                <w:lang w:val="en-US" w:eastAsia="zh-CN"/>
              </w:rPr>
              <w:t>灯具</w:t>
            </w:r>
          </w:p>
        </w:tc>
      </w:tr>
      <w:tr w14:paraId="51C8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28286404">
            <w:pPr>
              <w:jc w:val="center"/>
              <w:rPr>
                <w:rFonts w:hint="default" w:ascii="宋体" w:hAnsi="宋体" w:eastAsia="宋体" w:cs="宋体"/>
                <w:sz w:val="24"/>
                <w:lang w:val="en-US" w:eastAsia="zh-CN"/>
              </w:rPr>
            </w:pPr>
            <w:r>
              <w:rPr>
                <w:rFonts w:hint="eastAsia" w:ascii="宋体" w:hAnsi="宋体" w:cs="宋体"/>
                <w:sz w:val="24"/>
                <w:lang w:val="en-US" w:eastAsia="zh-CN"/>
              </w:rPr>
              <w:t>10</w:t>
            </w:r>
          </w:p>
          <w:p w14:paraId="0BFADF32">
            <w:pPr>
              <w:jc w:val="center"/>
              <w:rPr>
                <w:rFonts w:hint="eastAsia" w:ascii="宋体" w:hAnsi="宋体" w:eastAsia="宋体" w:cs="宋体"/>
                <w:sz w:val="24"/>
              </w:rPr>
            </w:pPr>
          </w:p>
        </w:tc>
        <w:tc>
          <w:tcPr>
            <w:tcW w:w="4983" w:type="dxa"/>
            <w:vAlign w:val="center"/>
          </w:tcPr>
          <w:p w14:paraId="6497D23C">
            <w:pPr>
              <w:jc w:val="center"/>
              <w:rPr>
                <w:rFonts w:hint="eastAsia" w:ascii="宋体" w:hAnsi="宋体" w:eastAsia="宋体" w:cs="宋体"/>
                <w:sz w:val="24"/>
              </w:rPr>
            </w:pPr>
            <w:r>
              <w:rPr>
                <w:rFonts w:hint="eastAsia" w:ascii="宋体" w:hAnsi="宋体" w:eastAsia="宋体" w:cs="宋体"/>
                <w:sz w:val="24"/>
                <w:lang w:val="en-US" w:eastAsia="zh-CN"/>
              </w:rPr>
              <w:t xml:space="preserve">230W </w:t>
            </w:r>
            <w:r>
              <w:rPr>
                <w:rFonts w:hint="eastAsia" w:ascii="宋体" w:hAnsi="宋体" w:eastAsia="宋体" w:cs="宋体"/>
                <w:sz w:val="24"/>
              </w:rPr>
              <w:t>LED路灯灯具</w:t>
            </w:r>
          </w:p>
        </w:tc>
      </w:tr>
      <w:tr w14:paraId="023E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08B726AC">
            <w:pPr>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4983" w:type="dxa"/>
            <w:vAlign w:val="center"/>
          </w:tcPr>
          <w:p w14:paraId="208D2F83">
            <w:pPr>
              <w:jc w:val="center"/>
              <w:rPr>
                <w:rFonts w:hint="eastAsia" w:ascii="宋体" w:hAnsi="宋体" w:eastAsia="宋体" w:cs="宋体"/>
                <w:sz w:val="24"/>
              </w:rPr>
            </w:pPr>
            <w:r>
              <w:rPr>
                <w:rFonts w:hint="eastAsia" w:ascii="宋体" w:hAnsi="宋体" w:eastAsia="宋体" w:cs="宋体"/>
                <w:sz w:val="24"/>
              </w:rPr>
              <w:t>310W</w:t>
            </w:r>
            <w:r>
              <w:rPr>
                <w:rFonts w:hint="eastAsia" w:ascii="宋体" w:hAnsi="宋体" w:eastAsia="宋体" w:cs="宋体"/>
                <w:sz w:val="24"/>
                <w:lang w:val="en-US" w:eastAsia="zh-CN"/>
              </w:rPr>
              <w:t xml:space="preserve"> </w:t>
            </w:r>
            <w:r>
              <w:rPr>
                <w:rFonts w:hint="eastAsia" w:ascii="宋体" w:hAnsi="宋体" w:eastAsia="宋体" w:cs="宋体"/>
                <w:sz w:val="24"/>
              </w:rPr>
              <w:t>LED路灯灯具</w:t>
            </w:r>
          </w:p>
        </w:tc>
      </w:tr>
      <w:tr w14:paraId="4D44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6669" w:type="dxa"/>
            <w:gridSpan w:val="2"/>
            <w:vAlign w:val="center"/>
          </w:tcPr>
          <w:p w14:paraId="66EC85A7">
            <w:pPr>
              <w:jc w:val="left"/>
              <w:rPr>
                <w:rFonts w:hint="eastAsia" w:ascii="宋体" w:hAnsi="宋体" w:eastAsia="宋体" w:cs="宋体"/>
                <w:sz w:val="24"/>
                <w:lang w:val="en-US" w:eastAsia="zh-CN"/>
              </w:rPr>
            </w:pPr>
            <w:r>
              <w:rPr>
                <w:rFonts w:hint="eastAsia" w:ascii="宋体" w:hAnsi="宋体" w:eastAsia="宋体" w:cs="宋体"/>
                <w:b/>
                <w:bCs/>
                <w:sz w:val="24"/>
                <w:lang w:val="en-US" w:eastAsia="zh-CN"/>
              </w:rPr>
              <w:t>二、匝道灯灯具</w:t>
            </w:r>
          </w:p>
        </w:tc>
      </w:tr>
      <w:tr w14:paraId="6E13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686" w:type="dxa"/>
            <w:vAlign w:val="center"/>
          </w:tcPr>
          <w:p w14:paraId="79D6D73B">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4983" w:type="dxa"/>
            <w:vAlign w:val="center"/>
          </w:tcPr>
          <w:p w14:paraId="709F2B46">
            <w:pPr>
              <w:jc w:val="center"/>
              <w:rPr>
                <w:rFonts w:hint="eastAsia" w:ascii="宋体" w:hAnsi="宋体" w:eastAsia="宋体" w:cs="宋体"/>
                <w:sz w:val="24"/>
                <w:lang w:val="en-US" w:eastAsia="zh-CN"/>
              </w:rPr>
            </w:pPr>
            <w:r>
              <w:rPr>
                <w:rFonts w:hint="eastAsia" w:ascii="宋体" w:hAnsi="宋体" w:eastAsia="宋体" w:cs="宋体"/>
                <w:b w:val="0"/>
                <w:bCs w:val="0"/>
                <w:sz w:val="24"/>
                <w:lang w:val="en-US" w:eastAsia="zh-CN"/>
              </w:rPr>
              <w:t>12W LED匝道灯</w:t>
            </w:r>
          </w:p>
        </w:tc>
      </w:tr>
    </w:tbl>
    <w:p w14:paraId="78851EFF">
      <w:pPr>
        <w:rPr>
          <w:rFonts w:hint="default" w:ascii="宋体" w:hAnsi="宋体" w:cs="宋体"/>
          <w:b/>
          <w:color w:val="auto"/>
          <w:sz w:val="32"/>
          <w:szCs w:val="32"/>
          <w:highlight w:val="none"/>
          <w:lang w:val="en-US" w:eastAsia="zh-CN"/>
        </w:rPr>
      </w:pPr>
    </w:p>
    <w:p w14:paraId="02701445">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67892AAD">
      <w:pPr>
        <w:spacing w:line="360" w:lineRule="auto"/>
        <w:ind w:right="210" w:rightChars="1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技术要求</w:t>
      </w:r>
    </w:p>
    <w:p w14:paraId="0F679225">
      <w:pPr>
        <w:keepNext/>
        <w:keepLines/>
        <w:widowControl w:val="0"/>
        <w:spacing w:before="260" w:after="260" w:line="700" w:lineRule="exact"/>
        <w:jc w:val="center"/>
        <w:outlineLvl w:val="1"/>
        <w:rPr>
          <w:rFonts w:hint="eastAsia" w:ascii="宋体" w:hAnsi="宋体" w:eastAsia="宋体" w:cs="宋体"/>
          <w:b/>
          <w:bCs/>
          <w:strike/>
          <w:kern w:val="2"/>
          <w:sz w:val="32"/>
          <w:szCs w:val="32"/>
          <w:lang w:val="en-US" w:eastAsia="zh-CN" w:bidi="ar-SA"/>
        </w:rPr>
      </w:pPr>
      <w:r>
        <w:rPr>
          <w:rFonts w:hint="eastAsia" w:ascii="宋体" w:hAnsi="宋体" w:eastAsia="宋体" w:cs="宋体"/>
          <w:b/>
          <w:bCs/>
          <w:kern w:val="2"/>
          <w:sz w:val="32"/>
          <w:szCs w:val="32"/>
          <w:lang w:val="en-US" w:eastAsia="zh-CN" w:bidi="ar-SA"/>
        </w:rPr>
        <w:t>地面LED路灯灯具技术要求</w:t>
      </w:r>
    </w:p>
    <w:p w14:paraId="250BE170">
      <w:pPr>
        <w:keepNext/>
        <w:keepLines/>
        <w:widowControl w:val="0"/>
        <w:spacing w:before="20" w:after="20" w:line="570" w:lineRule="exact"/>
        <w:ind w:left="0" w:leftChars="0" w:right="210" w:rightChars="100"/>
        <w:jc w:val="left"/>
        <w:outlineLvl w:val="2"/>
        <w:rPr>
          <w:rFonts w:hint="eastAsia" w:ascii="宋体" w:hAnsi="宋体" w:eastAsia="宋体" w:cs="宋体"/>
          <w:b w:val="0"/>
          <w:kern w:val="2"/>
          <w:sz w:val="21"/>
          <w:szCs w:val="21"/>
          <w:lang w:val="en-US" w:eastAsia="zh-CN" w:bidi="ar-SA"/>
        </w:rPr>
      </w:pPr>
      <w:bookmarkStart w:id="52" w:name="_Toc11365"/>
      <w:bookmarkStart w:id="53" w:name="_Toc92188445"/>
      <w:bookmarkStart w:id="54" w:name="_Toc6861"/>
      <w:bookmarkStart w:id="55" w:name="_Toc23340"/>
      <w:bookmarkStart w:id="56" w:name="_Toc31777"/>
      <w:r>
        <w:rPr>
          <w:rFonts w:hint="eastAsia" w:ascii="宋体" w:hAnsi="宋体" w:eastAsia="宋体" w:cs="宋体"/>
          <w:b w:val="0"/>
          <w:kern w:val="2"/>
          <w:sz w:val="21"/>
          <w:szCs w:val="21"/>
          <w:lang w:val="en-US" w:eastAsia="zh-CN" w:bidi="ar-SA"/>
        </w:rPr>
        <w:t>一、灯具性能要求</w:t>
      </w:r>
      <w:bookmarkEnd w:id="52"/>
      <w:bookmarkEnd w:id="53"/>
      <w:bookmarkEnd w:id="54"/>
      <w:bookmarkEnd w:id="55"/>
      <w:bookmarkEnd w:id="56"/>
    </w:p>
    <w:p w14:paraId="6C16F23E">
      <w:pPr>
        <w:spacing w:line="570" w:lineRule="exact"/>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（一）灯具特性</w:t>
      </w:r>
    </w:p>
    <w:tbl>
      <w:tblPr>
        <w:tblStyle w:val="7"/>
        <w:tblW w:w="8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162"/>
        <w:gridCol w:w="2483"/>
        <w:gridCol w:w="3383"/>
      </w:tblGrid>
      <w:tr w14:paraId="73ED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094" w:type="dxa"/>
            <w:noWrap w:val="0"/>
            <w:vAlign w:val="center"/>
          </w:tcPr>
          <w:p w14:paraId="4AEF2A2F">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灯具型号</w:t>
            </w:r>
          </w:p>
        </w:tc>
        <w:tc>
          <w:tcPr>
            <w:tcW w:w="3645" w:type="dxa"/>
            <w:gridSpan w:val="2"/>
            <w:noWrap w:val="0"/>
            <w:vAlign w:val="center"/>
          </w:tcPr>
          <w:p w14:paraId="23F82F91">
            <w:pPr>
              <w:ind w:firstLine="480"/>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检测内容</w:t>
            </w:r>
          </w:p>
        </w:tc>
        <w:tc>
          <w:tcPr>
            <w:tcW w:w="3383" w:type="dxa"/>
            <w:noWrap w:val="0"/>
            <w:vAlign w:val="center"/>
          </w:tcPr>
          <w:p w14:paraId="02EB098B">
            <w:pPr>
              <w:ind w:firstLine="480"/>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达标标准</w:t>
            </w:r>
          </w:p>
        </w:tc>
      </w:tr>
      <w:tr w14:paraId="0B48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4" w:type="dxa"/>
            <w:vMerge w:val="restart"/>
            <w:noWrap w:val="0"/>
            <w:vAlign w:val="center"/>
          </w:tcPr>
          <w:p w14:paraId="46E9CBEC">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LED路灯灯具</w:t>
            </w:r>
          </w:p>
        </w:tc>
        <w:tc>
          <w:tcPr>
            <w:tcW w:w="1162" w:type="dxa"/>
            <w:noWrap w:val="0"/>
            <w:vAlign w:val="center"/>
          </w:tcPr>
          <w:p w14:paraId="2C16965A">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01</w:t>
            </w:r>
          </w:p>
        </w:tc>
        <w:tc>
          <w:tcPr>
            <w:tcW w:w="2483" w:type="dxa"/>
            <w:noWrap w:val="0"/>
            <w:vAlign w:val="center"/>
          </w:tcPr>
          <w:p w14:paraId="7B5B484C">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系统效能</w:t>
            </w:r>
          </w:p>
        </w:tc>
        <w:tc>
          <w:tcPr>
            <w:tcW w:w="3383" w:type="dxa"/>
            <w:noWrap w:val="0"/>
            <w:vAlign w:val="center"/>
          </w:tcPr>
          <w:p w14:paraId="41BE509E">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≥140 lm/w</w:t>
            </w:r>
          </w:p>
        </w:tc>
      </w:tr>
      <w:tr w14:paraId="56FF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4" w:type="dxa"/>
            <w:vMerge w:val="continue"/>
            <w:noWrap w:val="0"/>
            <w:vAlign w:val="center"/>
          </w:tcPr>
          <w:p w14:paraId="312D5687">
            <w:pPr>
              <w:ind w:firstLine="480"/>
              <w:jc w:val="center"/>
              <w:rPr>
                <w:rFonts w:hint="eastAsia" w:ascii="宋体" w:hAnsi="宋体" w:eastAsia="宋体" w:cs="宋体"/>
                <w:sz w:val="21"/>
                <w:szCs w:val="21"/>
                <w14:ligatures w14:val="none"/>
              </w:rPr>
            </w:pPr>
          </w:p>
        </w:tc>
        <w:tc>
          <w:tcPr>
            <w:tcW w:w="1162" w:type="dxa"/>
            <w:noWrap w:val="0"/>
            <w:vAlign w:val="center"/>
          </w:tcPr>
          <w:p w14:paraId="5B6B115E">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02</w:t>
            </w:r>
          </w:p>
        </w:tc>
        <w:tc>
          <w:tcPr>
            <w:tcW w:w="2483" w:type="dxa"/>
            <w:noWrap w:val="0"/>
            <w:vAlign w:val="center"/>
          </w:tcPr>
          <w:p w14:paraId="019EB6E4">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电气安全</w:t>
            </w:r>
          </w:p>
        </w:tc>
        <w:tc>
          <w:tcPr>
            <w:tcW w:w="3383" w:type="dxa"/>
            <w:noWrap w:val="0"/>
            <w:vAlign w:val="center"/>
          </w:tcPr>
          <w:p w14:paraId="24FD6F5E">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符合GB7000.1-2015及GB7000.203-2013</w:t>
            </w:r>
          </w:p>
        </w:tc>
      </w:tr>
      <w:tr w14:paraId="7C5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4" w:type="dxa"/>
            <w:vMerge w:val="continue"/>
            <w:noWrap w:val="0"/>
            <w:vAlign w:val="center"/>
          </w:tcPr>
          <w:p w14:paraId="6F2F4601">
            <w:pPr>
              <w:ind w:firstLine="480"/>
              <w:jc w:val="center"/>
              <w:rPr>
                <w:rFonts w:hint="eastAsia" w:ascii="宋体" w:hAnsi="宋体" w:eastAsia="宋体" w:cs="宋体"/>
                <w:sz w:val="21"/>
                <w:szCs w:val="21"/>
                <w14:ligatures w14:val="none"/>
              </w:rPr>
            </w:pPr>
          </w:p>
        </w:tc>
        <w:tc>
          <w:tcPr>
            <w:tcW w:w="1162" w:type="dxa"/>
            <w:noWrap w:val="0"/>
            <w:vAlign w:val="center"/>
          </w:tcPr>
          <w:p w14:paraId="4A2FE28C">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03</w:t>
            </w:r>
          </w:p>
        </w:tc>
        <w:tc>
          <w:tcPr>
            <w:tcW w:w="2483" w:type="dxa"/>
            <w:noWrap w:val="0"/>
            <w:vAlign w:val="center"/>
          </w:tcPr>
          <w:p w14:paraId="71AB4FC2">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防护等级</w:t>
            </w:r>
          </w:p>
        </w:tc>
        <w:tc>
          <w:tcPr>
            <w:tcW w:w="3383" w:type="dxa"/>
            <w:noWrap w:val="0"/>
            <w:vAlign w:val="center"/>
          </w:tcPr>
          <w:p w14:paraId="717F5F50">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≥IP65</w:t>
            </w:r>
          </w:p>
        </w:tc>
      </w:tr>
      <w:tr w14:paraId="4F7A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4" w:type="dxa"/>
            <w:vMerge w:val="continue"/>
            <w:noWrap w:val="0"/>
            <w:vAlign w:val="center"/>
          </w:tcPr>
          <w:p w14:paraId="55E7CFF9">
            <w:pPr>
              <w:ind w:firstLine="480"/>
              <w:jc w:val="center"/>
              <w:rPr>
                <w:rFonts w:hint="eastAsia" w:ascii="宋体" w:hAnsi="宋体" w:eastAsia="宋体" w:cs="宋体"/>
                <w:sz w:val="21"/>
                <w:szCs w:val="21"/>
                <w14:ligatures w14:val="none"/>
              </w:rPr>
            </w:pPr>
          </w:p>
        </w:tc>
        <w:tc>
          <w:tcPr>
            <w:tcW w:w="1162" w:type="dxa"/>
            <w:noWrap w:val="0"/>
            <w:vAlign w:val="center"/>
          </w:tcPr>
          <w:p w14:paraId="31BFC20C">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04</w:t>
            </w:r>
          </w:p>
        </w:tc>
        <w:tc>
          <w:tcPr>
            <w:tcW w:w="2483" w:type="dxa"/>
            <w:noWrap w:val="0"/>
            <w:vAlign w:val="center"/>
          </w:tcPr>
          <w:p w14:paraId="2264F397">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单灯功率因数</w:t>
            </w:r>
          </w:p>
        </w:tc>
        <w:tc>
          <w:tcPr>
            <w:tcW w:w="3383" w:type="dxa"/>
            <w:noWrap w:val="0"/>
            <w:vAlign w:val="center"/>
          </w:tcPr>
          <w:p w14:paraId="49BE64C6">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≥0.95</w:t>
            </w:r>
          </w:p>
        </w:tc>
      </w:tr>
      <w:tr w14:paraId="6D87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4" w:type="dxa"/>
            <w:vMerge w:val="continue"/>
            <w:noWrap w:val="0"/>
            <w:vAlign w:val="center"/>
          </w:tcPr>
          <w:p w14:paraId="5EBF5FEE">
            <w:pPr>
              <w:ind w:firstLine="480"/>
              <w:jc w:val="center"/>
              <w:rPr>
                <w:rFonts w:hint="eastAsia" w:ascii="宋体" w:hAnsi="宋体" w:eastAsia="宋体" w:cs="宋体"/>
                <w:sz w:val="21"/>
                <w:szCs w:val="21"/>
                <w14:ligatures w14:val="none"/>
              </w:rPr>
            </w:pPr>
          </w:p>
        </w:tc>
        <w:tc>
          <w:tcPr>
            <w:tcW w:w="1162" w:type="dxa"/>
            <w:noWrap w:val="0"/>
            <w:vAlign w:val="center"/>
          </w:tcPr>
          <w:p w14:paraId="25F65A11">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05</w:t>
            </w:r>
          </w:p>
        </w:tc>
        <w:tc>
          <w:tcPr>
            <w:tcW w:w="2483" w:type="dxa"/>
            <w:noWrap w:val="0"/>
            <w:vAlign w:val="center"/>
          </w:tcPr>
          <w:p w14:paraId="4C01AF0D">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色温</w:t>
            </w:r>
          </w:p>
        </w:tc>
        <w:tc>
          <w:tcPr>
            <w:tcW w:w="3383" w:type="dxa"/>
            <w:noWrap w:val="0"/>
            <w:vAlign w:val="center"/>
          </w:tcPr>
          <w:p w14:paraId="18DDFA3F">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3000K±200K</w:t>
            </w:r>
          </w:p>
        </w:tc>
      </w:tr>
      <w:tr w14:paraId="049A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4" w:type="dxa"/>
            <w:vMerge w:val="continue"/>
            <w:noWrap w:val="0"/>
            <w:vAlign w:val="center"/>
          </w:tcPr>
          <w:p w14:paraId="06587187">
            <w:pPr>
              <w:ind w:firstLine="480"/>
              <w:jc w:val="center"/>
              <w:rPr>
                <w:rFonts w:hint="eastAsia" w:ascii="宋体" w:hAnsi="宋体" w:eastAsia="宋体" w:cs="宋体"/>
                <w:sz w:val="21"/>
                <w:szCs w:val="21"/>
                <w14:ligatures w14:val="none"/>
              </w:rPr>
            </w:pPr>
          </w:p>
        </w:tc>
        <w:tc>
          <w:tcPr>
            <w:tcW w:w="1162" w:type="dxa"/>
            <w:noWrap w:val="0"/>
            <w:vAlign w:val="center"/>
          </w:tcPr>
          <w:p w14:paraId="190BAF3E">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06</w:t>
            </w:r>
          </w:p>
        </w:tc>
        <w:tc>
          <w:tcPr>
            <w:tcW w:w="2483" w:type="dxa"/>
            <w:noWrap w:val="0"/>
            <w:vAlign w:val="center"/>
          </w:tcPr>
          <w:p w14:paraId="0E924A6F">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显色指数</w:t>
            </w:r>
          </w:p>
        </w:tc>
        <w:tc>
          <w:tcPr>
            <w:tcW w:w="3383" w:type="dxa"/>
            <w:noWrap w:val="0"/>
            <w:vAlign w:val="center"/>
          </w:tcPr>
          <w:p w14:paraId="6FD96F58">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≥70</w:t>
            </w:r>
          </w:p>
        </w:tc>
      </w:tr>
      <w:tr w14:paraId="60B1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94" w:type="dxa"/>
            <w:vMerge w:val="continue"/>
            <w:noWrap w:val="0"/>
            <w:vAlign w:val="center"/>
          </w:tcPr>
          <w:p w14:paraId="26CD000A">
            <w:pPr>
              <w:ind w:firstLine="480"/>
              <w:jc w:val="center"/>
              <w:rPr>
                <w:rFonts w:hint="eastAsia" w:ascii="宋体" w:hAnsi="宋体" w:eastAsia="宋体" w:cs="宋体"/>
                <w:sz w:val="21"/>
                <w:szCs w:val="21"/>
                <w14:ligatures w14:val="none"/>
              </w:rPr>
            </w:pPr>
          </w:p>
        </w:tc>
        <w:tc>
          <w:tcPr>
            <w:tcW w:w="1162" w:type="dxa"/>
            <w:noWrap w:val="0"/>
            <w:vAlign w:val="center"/>
          </w:tcPr>
          <w:p w14:paraId="7CE8FA7E">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07</w:t>
            </w:r>
          </w:p>
        </w:tc>
        <w:tc>
          <w:tcPr>
            <w:tcW w:w="2483" w:type="dxa"/>
            <w:noWrap w:val="0"/>
            <w:vAlign w:val="center"/>
          </w:tcPr>
          <w:p w14:paraId="57130DA5">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灯具色容差</w:t>
            </w:r>
          </w:p>
        </w:tc>
        <w:tc>
          <w:tcPr>
            <w:tcW w:w="3383" w:type="dxa"/>
            <w:noWrap w:val="0"/>
            <w:vAlign w:val="center"/>
          </w:tcPr>
          <w:p w14:paraId="0DCDA415">
            <w:pPr>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≤5SDCM</w:t>
            </w:r>
          </w:p>
        </w:tc>
      </w:tr>
    </w:tbl>
    <w:p w14:paraId="1927D79C">
      <w:pPr>
        <w:keepNext/>
        <w:keepLines/>
        <w:widowControl w:val="0"/>
        <w:spacing w:before="20" w:after="20" w:line="570" w:lineRule="exact"/>
        <w:ind w:left="0" w:leftChars="0" w:right="210" w:rightChars="100"/>
        <w:jc w:val="left"/>
        <w:outlineLvl w:val="2"/>
        <w:rPr>
          <w:rFonts w:hint="eastAsia" w:ascii="宋体" w:hAnsi="宋体" w:eastAsia="宋体" w:cs="宋体"/>
          <w:b w:val="0"/>
          <w:kern w:val="2"/>
          <w:sz w:val="21"/>
          <w:szCs w:val="21"/>
          <w:lang w:val="en-US" w:eastAsia="zh-CN" w:bidi="ar-SA"/>
        </w:rPr>
      </w:pPr>
      <w:bookmarkStart w:id="57" w:name="_Toc92188446"/>
      <w:r>
        <w:rPr>
          <w:rFonts w:hint="eastAsia" w:ascii="宋体" w:hAnsi="宋体" w:eastAsia="宋体" w:cs="宋体"/>
          <w:b w:val="0"/>
          <w:kern w:val="2"/>
          <w:sz w:val="21"/>
          <w:szCs w:val="21"/>
          <w:lang w:val="en-US" w:eastAsia="zh-CN" w:bidi="ar-SA"/>
        </w:rPr>
        <w:t>二、灯具的一般要求</w:t>
      </w:r>
      <w:bookmarkEnd w:id="57"/>
    </w:p>
    <w:p w14:paraId="2F6EE7D2">
      <w:pPr>
        <w:spacing w:line="570" w:lineRule="exact"/>
        <w:ind w:firstLine="420" w:firstLineChars="200"/>
        <w:rPr>
          <w:rFonts w:hint="eastAsia" w:ascii="宋体" w:hAnsi="宋体" w:eastAsia="宋体" w:cs="宋体"/>
          <w:sz w:val="21"/>
          <w:szCs w:val="21"/>
          <w14:ligatures w14:val="none"/>
        </w:rPr>
      </w:pPr>
      <w:bookmarkStart w:id="58" w:name="_Toc2928"/>
      <w:bookmarkStart w:id="59" w:name="_Toc26598"/>
      <w:r>
        <w:rPr>
          <w:rFonts w:hint="eastAsia" w:ascii="宋体" w:hAnsi="宋体" w:eastAsia="宋体" w:cs="宋体"/>
          <w:sz w:val="21"/>
          <w:szCs w:val="21"/>
          <w14:ligatures w14:val="none"/>
        </w:rPr>
        <w:t>（一）基本要求</w:t>
      </w:r>
      <w:bookmarkEnd w:id="58"/>
      <w:bookmarkEnd w:id="59"/>
    </w:p>
    <w:p w14:paraId="7CEF3A76">
      <w:pPr>
        <w:spacing w:line="570" w:lineRule="exact"/>
        <w:ind w:firstLine="420" w:firstLineChars="200"/>
        <w:rPr>
          <w:rFonts w:hint="eastAsia" w:ascii="宋体" w:hAnsi="宋体" w:eastAsia="宋体" w:cs="宋体"/>
          <w:sz w:val="21"/>
          <w:szCs w:val="21"/>
          <w14:ligatures w14:val="none"/>
        </w:rPr>
      </w:pPr>
      <w:bookmarkStart w:id="60" w:name="_Hlt174237074"/>
      <w:bookmarkEnd w:id="60"/>
      <w:r>
        <w:rPr>
          <w:rFonts w:hint="eastAsia" w:ascii="宋体" w:hAnsi="宋体" w:eastAsia="宋体" w:cs="宋体"/>
          <w:sz w:val="21"/>
          <w:szCs w:val="21"/>
          <w14:ligatures w14:val="none"/>
        </w:rPr>
        <w:t>1.灯具含光源、控制装置等一切其他所必备的附件。</w:t>
      </w:r>
    </w:p>
    <w:p w14:paraId="60E4163F">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2.除特殊要求外，灯具尺寸公差按照GB-T1804的精度M级别标准执行，其中安装公差和位置公差按照精度F级别标准执行。</w:t>
      </w:r>
    </w:p>
    <w:p w14:paraId="37773EB7">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3.灯具必须配置与灯杆相匹配的连接件及防坠落装置。</w:t>
      </w:r>
    </w:p>
    <w:p w14:paraId="52DBFD9E">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4.必须符合的各类标准：</w:t>
      </w:r>
      <w:bookmarkStart w:id="61" w:name="OLE_LINK29"/>
      <w:r>
        <w:rPr>
          <w:rFonts w:hint="eastAsia" w:ascii="宋体" w:hAnsi="宋体" w:eastAsia="宋体" w:cs="宋体"/>
          <w:sz w:val="21"/>
          <w:szCs w:val="21"/>
          <w14:ligatures w14:val="none"/>
        </w:rPr>
        <w:t>（灯具必须符合下列文件中的条款，凡是不注日期的引用文件，其最新版本适用于本标准。）</w:t>
      </w:r>
    </w:p>
    <w:bookmarkEnd w:id="61"/>
    <w:p w14:paraId="0065DB81">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 《灯具第1部分：一般要求与试验》GB 7000.1。</w:t>
      </w:r>
    </w:p>
    <w:p w14:paraId="3E369FF5">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4.2 《灯具第2-3部分特殊要求:道路与街路照明灯具》GB 7000.203。</w:t>
      </w:r>
    </w:p>
    <w:p w14:paraId="3714C117">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4.3 《均匀色空间和色差公式》GB/T 7921。</w:t>
      </w:r>
    </w:p>
    <w:p w14:paraId="0C106685">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4.4 《电磁兼容限值谐波电流发射限值(设备每相输入电流≤16A)》GB 17625.1。</w:t>
      </w:r>
    </w:p>
    <w:p w14:paraId="13D289D2">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4.5 《电气照明和类似设备的无线电骚扰特性的限值和测量方法》GB 17743。</w:t>
      </w:r>
    </w:p>
    <w:p w14:paraId="7A0082D2">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4.6 《电磁兼容试验和测量技术浪涌（冲击）抗扰度试验》GB/T 17626.5。</w:t>
      </w:r>
    </w:p>
    <w:p w14:paraId="34A83FA3">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4.7 《一般照明设备电磁兼容抗扰度要求》GB/T 18595。</w:t>
      </w:r>
    </w:p>
    <w:p w14:paraId="2A9D3FD6">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4.8 《灯具分布光度测量的一般要求》GB/T 9468。</w:t>
      </w:r>
    </w:p>
    <w:p w14:paraId="4DA81B12">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4.9 《电工电子产品环境试验第2部分试验方法试验Ka：盐雾》GB/T 2423.17。</w:t>
      </w:r>
    </w:p>
    <w:p w14:paraId="36B1B141">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4.10 《道路与街路照明灯具性能要求》GB/T 24827。</w:t>
      </w:r>
    </w:p>
    <w:p w14:paraId="642EE1DA">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4.11 《灯的控制装置第14部分：LED模块用直流或交流电子控制装置的特殊要求》GB 19510.14。</w:t>
      </w:r>
    </w:p>
    <w:p w14:paraId="0810EB3D">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4.12 《投光灯具安全要求》GB 7000.7。</w:t>
      </w:r>
    </w:p>
    <w:p w14:paraId="3EE86B04">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4.13 《普通照明用LED模块 性能要求》GB/T24823。</w:t>
      </w:r>
    </w:p>
    <w:p w14:paraId="36E32A54">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4.14 《LED城市道路照明应用技术要求》GB/T 31832。</w:t>
      </w:r>
    </w:p>
    <w:p w14:paraId="024B8150">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4.15  其他国家及江苏省现行相关标准规范、图集等。</w:t>
      </w:r>
    </w:p>
    <w:p w14:paraId="514C5A0A">
      <w:pPr>
        <w:spacing w:line="570" w:lineRule="exact"/>
        <w:ind w:firstLine="420" w:firstLineChars="200"/>
        <w:rPr>
          <w:rFonts w:hint="eastAsia" w:ascii="宋体" w:hAnsi="宋体" w:eastAsia="宋体" w:cs="宋体"/>
          <w:sz w:val="21"/>
          <w:szCs w:val="21"/>
          <w14:ligatures w14:val="none"/>
        </w:rPr>
      </w:pPr>
      <w:bookmarkStart w:id="62" w:name="_Toc6439"/>
      <w:bookmarkStart w:id="63" w:name="_Toc7894"/>
      <w:bookmarkStart w:id="64" w:name="_Toc24921"/>
      <w:bookmarkStart w:id="65" w:name="_Toc18214"/>
      <w:bookmarkStart w:id="66" w:name="_Toc13658"/>
      <w:bookmarkStart w:id="67" w:name="_Toc17599"/>
      <w:r>
        <w:rPr>
          <w:rFonts w:hint="eastAsia" w:ascii="宋体" w:hAnsi="宋体" w:eastAsia="宋体" w:cs="宋体"/>
          <w:sz w:val="21"/>
          <w:szCs w:val="21"/>
          <w14:ligatures w14:val="none"/>
        </w:rPr>
        <w:t>（二）安全要求</w:t>
      </w:r>
      <w:bookmarkEnd w:id="62"/>
      <w:bookmarkEnd w:id="63"/>
      <w:bookmarkEnd w:id="64"/>
      <w:bookmarkEnd w:id="65"/>
      <w:bookmarkEnd w:id="66"/>
      <w:bookmarkEnd w:id="67"/>
    </w:p>
    <w:p w14:paraId="29CAE62E">
      <w:pPr>
        <w:spacing w:line="570" w:lineRule="exact"/>
        <w:ind w:firstLine="420" w:firstLineChars="200"/>
        <w:rPr>
          <w:rFonts w:hint="eastAsia" w:ascii="宋体" w:hAnsi="宋体" w:eastAsia="宋体" w:cs="宋体"/>
          <w:sz w:val="21"/>
          <w:szCs w:val="21"/>
          <w14:ligatures w14:val="none"/>
        </w:rPr>
      </w:pPr>
      <w:bookmarkStart w:id="68" w:name="_Toc4423"/>
      <w:bookmarkStart w:id="69" w:name="_Toc18494"/>
      <w:r>
        <w:rPr>
          <w:rFonts w:hint="eastAsia" w:ascii="宋体" w:hAnsi="宋体" w:eastAsia="宋体" w:cs="宋体"/>
          <w:sz w:val="21"/>
          <w:szCs w:val="21"/>
          <w14:ligatures w14:val="none"/>
        </w:rPr>
        <w:t>1.灯具应符合相关国标的要求。</w:t>
      </w:r>
      <w:bookmarkEnd w:id="68"/>
      <w:bookmarkEnd w:id="69"/>
    </w:p>
    <w:p w14:paraId="7A989617">
      <w:pPr>
        <w:spacing w:line="570" w:lineRule="exact"/>
        <w:ind w:firstLine="420" w:firstLineChars="200"/>
        <w:rPr>
          <w:rFonts w:hint="eastAsia" w:ascii="宋体" w:hAnsi="宋体" w:eastAsia="宋体" w:cs="宋体"/>
          <w:sz w:val="21"/>
          <w:szCs w:val="21"/>
          <w14:ligatures w14:val="none"/>
        </w:rPr>
      </w:pPr>
      <w:bookmarkStart w:id="70" w:name="_Toc20566"/>
      <w:bookmarkStart w:id="71" w:name="_Toc29541"/>
      <w:r>
        <w:rPr>
          <w:rFonts w:hint="eastAsia" w:ascii="宋体" w:hAnsi="宋体" w:eastAsia="宋体" w:cs="宋体"/>
          <w:sz w:val="21"/>
          <w:szCs w:val="21"/>
          <w14:ligatures w14:val="none"/>
        </w:rPr>
        <w:t>2.外观质量</w:t>
      </w:r>
      <w:bookmarkEnd w:id="70"/>
      <w:bookmarkEnd w:id="71"/>
    </w:p>
    <w:p w14:paraId="4D8723BD">
      <w:pPr>
        <w:spacing w:line="570" w:lineRule="exact"/>
        <w:ind w:firstLine="420" w:firstLineChars="200"/>
        <w:rPr>
          <w:rFonts w:hint="eastAsia" w:ascii="宋体" w:hAnsi="宋体" w:eastAsia="宋体" w:cs="宋体"/>
          <w:sz w:val="21"/>
          <w:szCs w:val="21"/>
          <w14:ligatures w14:val="none"/>
        </w:rPr>
      </w:pPr>
      <w:bookmarkStart w:id="72" w:name="_Toc5907"/>
      <w:bookmarkStart w:id="73" w:name="_Toc12697"/>
      <w:r>
        <w:rPr>
          <w:rFonts w:hint="eastAsia" w:ascii="宋体" w:hAnsi="宋体" w:eastAsia="宋体" w:cs="宋体"/>
          <w:sz w:val="21"/>
          <w:szCs w:val="21"/>
          <w14:ligatures w14:val="none"/>
        </w:rPr>
        <w:t>3.材料、功率要求</w:t>
      </w:r>
      <w:bookmarkEnd w:id="72"/>
      <w:bookmarkEnd w:id="73"/>
    </w:p>
    <w:p w14:paraId="4D178C82">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3.1 灯具所采用的电线(缆)、LED和其他电子部件均应符合相应的国家标准或行业标准的规定要求。</w:t>
      </w:r>
    </w:p>
    <w:p w14:paraId="35AFF8F0">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3.2 灯具的插销、铰链、螺钉和其他外部构件应用不锈钢、铝合金等制成。</w:t>
      </w:r>
    </w:p>
    <w:p w14:paraId="7A936F73">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3.3 灯具密封件应耐温、耐老化和耐道路上可能出现的腐蚀性气体，并应方便更换。</w:t>
      </w:r>
    </w:p>
    <w:p w14:paraId="686F451B">
      <w:pPr>
        <w:spacing w:line="570" w:lineRule="exact"/>
        <w:ind w:firstLine="420" w:firstLineChars="200"/>
        <w:rPr>
          <w:rFonts w:hint="eastAsia" w:ascii="宋体" w:hAnsi="宋体" w:eastAsia="宋体" w:cs="宋体"/>
          <w:sz w:val="21"/>
          <w:szCs w:val="21"/>
          <w14:ligatures w14:val="none"/>
        </w:rPr>
      </w:pPr>
      <w:bookmarkStart w:id="74" w:name="_Toc32511"/>
      <w:bookmarkStart w:id="75" w:name="_Toc27076"/>
      <w:r>
        <w:rPr>
          <w:rFonts w:hint="eastAsia" w:ascii="宋体" w:hAnsi="宋体" w:eastAsia="宋体" w:cs="宋体"/>
          <w:sz w:val="21"/>
          <w:szCs w:val="21"/>
          <w14:ligatures w14:val="none"/>
        </w:rPr>
        <w:t>4.结构要求</w:t>
      </w:r>
      <w:bookmarkEnd w:id="74"/>
      <w:bookmarkEnd w:id="75"/>
    </w:p>
    <w:p w14:paraId="46108094">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4.1 灯具应安装方便，安装角度应能灵活调节。</w:t>
      </w:r>
    </w:p>
    <w:p w14:paraId="771BE582">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4.2 灯具电源线穿线设计合理，便于灯具更换。</w:t>
      </w:r>
    </w:p>
    <w:p w14:paraId="18855720">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4.3 灯具应有特设的导线出(入)口密封装置，该装置宜为不锈钢材料。整灯防护等级为IP65。</w:t>
      </w:r>
    </w:p>
    <w:p w14:paraId="3173C481">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4.4 灯具内应有电源接线端子，接线端子应有符合国家相关标准的接线标识（L、N、PE），外部接线和内部接线穿过硬质材料时应有保护措施。</w:t>
      </w:r>
    </w:p>
    <w:p w14:paraId="669C0D91">
      <w:pPr>
        <w:spacing w:line="570" w:lineRule="exact"/>
        <w:ind w:firstLine="420" w:firstLineChars="200"/>
        <w:rPr>
          <w:rFonts w:hint="eastAsia" w:ascii="宋体" w:hAnsi="宋体" w:eastAsia="宋体" w:cs="宋体"/>
          <w:sz w:val="21"/>
          <w:szCs w:val="21"/>
          <w14:ligatures w14:val="none"/>
        </w:rPr>
      </w:pPr>
      <w:bookmarkStart w:id="76" w:name="_Toc18332"/>
      <w:bookmarkStart w:id="77" w:name="_Toc18242"/>
      <w:r>
        <w:rPr>
          <w:rFonts w:hint="eastAsia" w:ascii="宋体" w:hAnsi="宋体" w:eastAsia="宋体" w:cs="宋体"/>
          <w:sz w:val="21"/>
          <w:szCs w:val="21"/>
          <w14:ligatures w14:val="none"/>
        </w:rPr>
        <w:t>5.电磁兼容等要求</w:t>
      </w:r>
      <w:bookmarkEnd w:id="76"/>
      <w:bookmarkEnd w:id="77"/>
    </w:p>
    <w:p w14:paraId="77D2520D">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5.1 灯具的无线电骚扰特性应符合GB 17743的要求。</w:t>
      </w:r>
    </w:p>
    <w:p w14:paraId="58ED450D">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5.2 灯具电磁兼容抗扰度应符合GB/T 18595 的要求。</w:t>
      </w:r>
    </w:p>
    <w:p w14:paraId="2CD4B3F2">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5.3 灯具的输入电流谐波应符合GB l7625.1的要求。</w:t>
      </w:r>
    </w:p>
    <w:p w14:paraId="2B6EC777">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5.4  LED电子控制装置应采用高压输出的LED电子控制装置，输出电流不超过1.5A。并应符合GB 19510.14的规定。</w:t>
      </w:r>
    </w:p>
    <w:p w14:paraId="0AD3466B">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5.5  LED灯具的蓝光控制应符合GB 7000.1的规定。</w:t>
      </w:r>
    </w:p>
    <w:p w14:paraId="4A81C8D4">
      <w:pPr>
        <w:spacing w:line="570" w:lineRule="exact"/>
        <w:ind w:firstLine="420" w:firstLineChars="200"/>
        <w:rPr>
          <w:rFonts w:hint="eastAsia" w:ascii="宋体" w:hAnsi="宋体" w:eastAsia="宋体" w:cs="宋体"/>
          <w:sz w:val="21"/>
          <w:szCs w:val="21"/>
          <w14:ligatures w14:val="none"/>
        </w:rPr>
      </w:pPr>
      <w:bookmarkStart w:id="78" w:name="_Toc16124"/>
      <w:bookmarkStart w:id="79" w:name="_Toc4367"/>
      <w:r>
        <w:rPr>
          <w:rFonts w:hint="eastAsia" w:ascii="宋体" w:hAnsi="宋体" w:eastAsia="宋体" w:cs="宋体"/>
          <w:sz w:val="21"/>
          <w:szCs w:val="21"/>
          <w14:ligatures w14:val="none"/>
        </w:rPr>
        <w:t>6.耐腐蚀性</w:t>
      </w:r>
      <w:bookmarkEnd w:id="78"/>
      <w:bookmarkEnd w:id="79"/>
    </w:p>
    <w:p w14:paraId="5C362FE4">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灯具应具有良好的耐腐蚀性能；灯具喷塑涂层的附着力应符合GB/T 9286的要求，硬度应符合GB/T 6739的要求，冲击强度应符合GB/T 1732的要求；灯具上的电镀或化学覆盖件，覆盖层应符合QB/T3741-1999中Ⅲ类使用条件的要求。灯具灯体材质表面应有耐腐蚀、抗破坏处理手段，处理工艺需达10年使用寿命。</w:t>
      </w:r>
    </w:p>
    <w:p w14:paraId="0943E87D">
      <w:pPr>
        <w:spacing w:line="570" w:lineRule="exact"/>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 xml:space="preserve">    7.振动及冲击试验</w:t>
      </w:r>
    </w:p>
    <w:p w14:paraId="6AFBF355">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7.1 振动测试：在小于共振频率2Hz的频率上，响应加速度大于1.5G的情况下，XYZ三轴各100000次振动。试验后样品外观无损伤，并能正常工作。</w:t>
      </w:r>
    </w:p>
    <w:p w14:paraId="3AA8C841">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7.2 冲击测试：最恶劣方向上需承受2次11ms 30G的冲击，灯具功能正常；承受1次11ms 50G的冲击，灯具不可发生断裂破损等影响安全的损伤。</w:t>
      </w:r>
    </w:p>
    <w:p w14:paraId="33A1729A">
      <w:pPr>
        <w:spacing w:line="570" w:lineRule="exact"/>
        <w:ind w:firstLine="420" w:firstLineChars="200"/>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8. 防碰撞试验</w:t>
      </w:r>
    </w:p>
    <w:p w14:paraId="58B3D13A">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灯具应符合GB/T 20138-2006 电器设备外壳对外界机械碰撞的防护等级≥IK08。</w:t>
      </w:r>
    </w:p>
    <w:p w14:paraId="01C01B0F">
      <w:pPr>
        <w:spacing w:line="570" w:lineRule="exact"/>
        <w:ind w:firstLine="420" w:firstLineChars="200"/>
        <w:rPr>
          <w:rFonts w:hint="eastAsia" w:ascii="宋体" w:hAnsi="宋体" w:eastAsia="宋体" w:cs="宋体"/>
          <w:sz w:val="21"/>
          <w:szCs w:val="21"/>
          <w14:ligatures w14:val="none"/>
        </w:rPr>
      </w:pPr>
    </w:p>
    <w:p w14:paraId="77799006">
      <w:pPr>
        <w:spacing w:line="570" w:lineRule="exact"/>
        <w:ind w:firstLine="420" w:firstLineChars="200"/>
        <w:rPr>
          <w:rFonts w:hint="eastAsia" w:ascii="宋体" w:hAnsi="宋体" w:eastAsia="宋体" w:cs="宋体"/>
          <w:sz w:val="21"/>
          <w:szCs w:val="21"/>
          <w14:ligatures w14:val="none"/>
        </w:rPr>
      </w:pPr>
    </w:p>
    <w:p w14:paraId="62ACD945">
      <w:pPr>
        <w:rPr>
          <w:rFonts w:ascii="Calibri" w:hAnsi="Calibri"/>
          <w:szCs w:val="24"/>
          <w14:ligatures w14:val="none"/>
        </w:rPr>
      </w:pPr>
    </w:p>
    <w:p w14:paraId="234DD1D7">
      <w:pPr>
        <w:keepNext/>
        <w:keepLines/>
        <w:widowControl w:val="0"/>
        <w:spacing w:before="260" w:after="260" w:line="700" w:lineRule="exact"/>
        <w:jc w:val="center"/>
        <w:outlineLvl w:val="1"/>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桥面LED灯具技术要求</w:t>
      </w:r>
    </w:p>
    <w:p w14:paraId="1A7CDF3A">
      <w:pPr>
        <w:keepNext/>
        <w:keepLines/>
        <w:widowControl w:val="0"/>
        <w:spacing w:before="20" w:after="20" w:line="570" w:lineRule="exact"/>
        <w:ind w:left="0" w:leftChars="0" w:right="210" w:rightChars="100"/>
        <w:jc w:val="left"/>
        <w:outlineLvl w:val="2"/>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一、灯具性能要求</w:t>
      </w:r>
    </w:p>
    <w:p w14:paraId="57FD54D8">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（一）灯具特性</w:t>
      </w:r>
    </w:p>
    <w:tbl>
      <w:tblPr>
        <w:tblStyle w:val="7"/>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902"/>
        <w:gridCol w:w="3589"/>
        <w:gridCol w:w="2494"/>
      </w:tblGrid>
      <w:tr w14:paraId="5339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80" w:type="dxa"/>
            <w:noWrap w:val="0"/>
            <w:vAlign w:val="center"/>
          </w:tcPr>
          <w:p w14:paraId="66483EB6">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灯罩型号</w:t>
            </w:r>
          </w:p>
        </w:tc>
        <w:tc>
          <w:tcPr>
            <w:tcW w:w="4491" w:type="dxa"/>
            <w:gridSpan w:val="2"/>
            <w:noWrap w:val="0"/>
            <w:vAlign w:val="center"/>
          </w:tcPr>
          <w:p w14:paraId="767EF73A">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检测内容</w:t>
            </w:r>
          </w:p>
        </w:tc>
        <w:tc>
          <w:tcPr>
            <w:tcW w:w="2494" w:type="dxa"/>
            <w:noWrap w:val="0"/>
            <w:vAlign w:val="center"/>
          </w:tcPr>
          <w:p w14:paraId="06A8D84F">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达标标准</w:t>
            </w:r>
          </w:p>
        </w:tc>
      </w:tr>
      <w:tr w14:paraId="011C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580" w:type="dxa"/>
            <w:vMerge w:val="restart"/>
            <w:noWrap w:val="0"/>
            <w:vAlign w:val="center"/>
          </w:tcPr>
          <w:p w14:paraId="406D8144">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LED路灯灯具</w:t>
            </w:r>
          </w:p>
        </w:tc>
        <w:tc>
          <w:tcPr>
            <w:tcW w:w="902" w:type="dxa"/>
            <w:noWrap w:val="0"/>
            <w:vAlign w:val="center"/>
          </w:tcPr>
          <w:p w14:paraId="451CF82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01</w:t>
            </w:r>
          </w:p>
        </w:tc>
        <w:tc>
          <w:tcPr>
            <w:tcW w:w="3589" w:type="dxa"/>
            <w:noWrap w:val="0"/>
            <w:vAlign w:val="center"/>
          </w:tcPr>
          <w:p w14:paraId="45D4A0A5">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系统效能（lm/W）</w:t>
            </w:r>
          </w:p>
        </w:tc>
        <w:tc>
          <w:tcPr>
            <w:tcW w:w="2494" w:type="dxa"/>
            <w:noWrap w:val="0"/>
            <w:vAlign w:val="center"/>
          </w:tcPr>
          <w:p w14:paraId="600C7E6B">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≥120</w:t>
            </w:r>
          </w:p>
        </w:tc>
      </w:tr>
      <w:tr w14:paraId="11B8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vMerge w:val="continue"/>
            <w:noWrap w:val="0"/>
            <w:vAlign w:val="center"/>
          </w:tcPr>
          <w:p w14:paraId="00B8CE83">
            <w:pPr>
              <w:spacing w:line="570" w:lineRule="exact"/>
              <w:jc w:val="center"/>
              <w:rPr>
                <w:rFonts w:hint="eastAsia" w:ascii="宋体" w:hAnsi="宋体" w:eastAsia="宋体" w:cs="宋体"/>
                <w:sz w:val="21"/>
                <w:szCs w:val="21"/>
                <w14:ligatures w14:val="none"/>
              </w:rPr>
            </w:pPr>
          </w:p>
        </w:tc>
        <w:tc>
          <w:tcPr>
            <w:tcW w:w="902" w:type="dxa"/>
            <w:noWrap w:val="0"/>
            <w:vAlign w:val="center"/>
          </w:tcPr>
          <w:p w14:paraId="6EBB18F1">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02</w:t>
            </w:r>
          </w:p>
        </w:tc>
        <w:tc>
          <w:tcPr>
            <w:tcW w:w="3589" w:type="dxa"/>
            <w:noWrap w:val="0"/>
            <w:vAlign w:val="center"/>
          </w:tcPr>
          <w:p w14:paraId="485A2ABC">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电气安全</w:t>
            </w:r>
          </w:p>
        </w:tc>
        <w:tc>
          <w:tcPr>
            <w:tcW w:w="2494" w:type="dxa"/>
            <w:noWrap w:val="0"/>
            <w:vAlign w:val="center"/>
          </w:tcPr>
          <w:p w14:paraId="1A452A56">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符合GB7000.1及GB7000.203</w:t>
            </w:r>
          </w:p>
        </w:tc>
      </w:tr>
      <w:tr w14:paraId="0AAB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vMerge w:val="continue"/>
            <w:noWrap w:val="0"/>
            <w:vAlign w:val="center"/>
          </w:tcPr>
          <w:p w14:paraId="2735BC05">
            <w:pPr>
              <w:spacing w:line="570" w:lineRule="exact"/>
              <w:jc w:val="center"/>
              <w:rPr>
                <w:rFonts w:hint="eastAsia" w:ascii="宋体" w:hAnsi="宋体" w:eastAsia="宋体" w:cs="宋体"/>
                <w:sz w:val="21"/>
                <w:szCs w:val="21"/>
                <w14:ligatures w14:val="none"/>
              </w:rPr>
            </w:pPr>
          </w:p>
        </w:tc>
        <w:tc>
          <w:tcPr>
            <w:tcW w:w="902" w:type="dxa"/>
            <w:noWrap w:val="0"/>
            <w:vAlign w:val="center"/>
          </w:tcPr>
          <w:p w14:paraId="4938D283">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03</w:t>
            </w:r>
          </w:p>
        </w:tc>
        <w:tc>
          <w:tcPr>
            <w:tcW w:w="3589" w:type="dxa"/>
            <w:noWrap w:val="0"/>
            <w:vAlign w:val="center"/>
          </w:tcPr>
          <w:p w14:paraId="2580D355">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防护等级</w:t>
            </w:r>
          </w:p>
        </w:tc>
        <w:tc>
          <w:tcPr>
            <w:tcW w:w="2494" w:type="dxa"/>
            <w:noWrap w:val="0"/>
            <w:vAlign w:val="center"/>
          </w:tcPr>
          <w:p w14:paraId="18935E80">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≥IP65</w:t>
            </w:r>
          </w:p>
        </w:tc>
      </w:tr>
      <w:tr w14:paraId="5766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vMerge w:val="continue"/>
            <w:noWrap w:val="0"/>
            <w:vAlign w:val="center"/>
          </w:tcPr>
          <w:p w14:paraId="5AB8F885">
            <w:pPr>
              <w:spacing w:line="570" w:lineRule="exact"/>
              <w:jc w:val="center"/>
              <w:rPr>
                <w:rFonts w:hint="eastAsia" w:ascii="宋体" w:hAnsi="宋体" w:eastAsia="宋体" w:cs="宋体"/>
                <w:sz w:val="21"/>
                <w:szCs w:val="21"/>
                <w14:ligatures w14:val="none"/>
              </w:rPr>
            </w:pPr>
          </w:p>
        </w:tc>
        <w:tc>
          <w:tcPr>
            <w:tcW w:w="902" w:type="dxa"/>
            <w:noWrap w:val="0"/>
            <w:vAlign w:val="center"/>
          </w:tcPr>
          <w:p w14:paraId="6D22D9C3">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04</w:t>
            </w:r>
          </w:p>
        </w:tc>
        <w:tc>
          <w:tcPr>
            <w:tcW w:w="3589" w:type="dxa"/>
            <w:noWrap w:val="0"/>
            <w:vAlign w:val="center"/>
          </w:tcPr>
          <w:p w14:paraId="788D8630">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单灯功率因数</w:t>
            </w:r>
          </w:p>
        </w:tc>
        <w:tc>
          <w:tcPr>
            <w:tcW w:w="2494" w:type="dxa"/>
            <w:noWrap w:val="0"/>
            <w:vAlign w:val="center"/>
          </w:tcPr>
          <w:p w14:paraId="26E76D51">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≥0.95</w:t>
            </w:r>
          </w:p>
        </w:tc>
      </w:tr>
      <w:tr w14:paraId="4463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vMerge w:val="continue"/>
            <w:noWrap w:val="0"/>
            <w:vAlign w:val="center"/>
          </w:tcPr>
          <w:p w14:paraId="6FDDF171">
            <w:pPr>
              <w:spacing w:line="570" w:lineRule="exact"/>
              <w:jc w:val="center"/>
              <w:rPr>
                <w:rFonts w:hint="eastAsia" w:ascii="宋体" w:hAnsi="宋体" w:eastAsia="宋体" w:cs="宋体"/>
                <w:sz w:val="21"/>
                <w:szCs w:val="21"/>
                <w14:ligatures w14:val="none"/>
              </w:rPr>
            </w:pPr>
          </w:p>
        </w:tc>
        <w:tc>
          <w:tcPr>
            <w:tcW w:w="902" w:type="dxa"/>
            <w:noWrap w:val="0"/>
            <w:vAlign w:val="center"/>
          </w:tcPr>
          <w:p w14:paraId="18FD628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05</w:t>
            </w:r>
          </w:p>
        </w:tc>
        <w:tc>
          <w:tcPr>
            <w:tcW w:w="3589" w:type="dxa"/>
            <w:noWrap w:val="0"/>
            <w:vAlign w:val="center"/>
          </w:tcPr>
          <w:p w14:paraId="2E3E3D3B">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色温（K）</w:t>
            </w:r>
          </w:p>
        </w:tc>
        <w:tc>
          <w:tcPr>
            <w:tcW w:w="2494" w:type="dxa"/>
            <w:noWrap w:val="0"/>
            <w:vAlign w:val="center"/>
          </w:tcPr>
          <w:p w14:paraId="3286B0B5">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2200±100</w:t>
            </w:r>
          </w:p>
        </w:tc>
      </w:tr>
      <w:tr w14:paraId="608D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vMerge w:val="continue"/>
            <w:noWrap w:val="0"/>
            <w:vAlign w:val="center"/>
          </w:tcPr>
          <w:p w14:paraId="1D0B51F0">
            <w:pPr>
              <w:spacing w:line="570" w:lineRule="exact"/>
              <w:jc w:val="center"/>
              <w:rPr>
                <w:rFonts w:hint="eastAsia" w:ascii="宋体" w:hAnsi="宋体" w:eastAsia="宋体" w:cs="宋体"/>
                <w:sz w:val="21"/>
                <w:szCs w:val="21"/>
                <w14:ligatures w14:val="none"/>
              </w:rPr>
            </w:pPr>
          </w:p>
        </w:tc>
        <w:tc>
          <w:tcPr>
            <w:tcW w:w="902" w:type="dxa"/>
            <w:noWrap w:val="0"/>
            <w:vAlign w:val="center"/>
          </w:tcPr>
          <w:p w14:paraId="417346D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06</w:t>
            </w:r>
          </w:p>
        </w:tc>
        <w:tc>
          <w:tcPr>
            <w:tcW w:w="3589" w:type="dxa"/>
            <w:noWrap w:val="0"/>
            <w:vAlign w:val="center"/>
          </w:tcPr>
          <w:p w14:paraId="42E1A1AB">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显色指数</w:t>
            </w:r>
          </w:p>
        </w:tc>
        <w:tc>
          <w:tcPr>
            <w:tcW w:w="2494" w:type="dxa"/>
            <w:noWrap w:val="0"/>
            <w:vAlign w:val="center"/>
          </w:tcPr>
          <w:p w14:paraId="14C7D89B">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≥70</w:t>
            </w:r>
          </w:p>
        </w:tc>
      </w:tr>
      <w:tr w14:paraId="4172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0" w:type="dxa"/>
            <w:vMerge w:val="continue"/>
            <w:noWrap w:val="0"/>
            <w:vAlign w:val="center"/>
          </w:tcPr>
          <w:p w14:paraId="681AC277">
            <w:pPr>
              <w:spacing w:line="570" w:lineRule="exact"/>
              <w:jc w:val="center"/>
              <w:rPr>
                <w:rFonts w:hint="eastAsia" w:ascii="宋体" w:hAnsi="宋体" w:eastAsia="宋体" w:cs="宋体"/>
                <w:sz w:val="21"/>
                <w:szCs w:val="21"/>
                <w14:ligatures w14:val="none"/>
              </w:rPr>
            </w:pPr>
          </w:p>
        </w:tc>
        <w:tc>
          <w:tcPr>
            <w:tcW w:w="902" w:type="dxa"/>
            <w:noWrap w:val="0"/>
            <w:vAlign w:val="center"/>
          </w:tcPr>
          <w:p w14:paraId="5BFE890F">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07</w:t>
            </w:r>
          </w:p>
        </w:tc>
        <w:tc>
          <w:tcPr>
            <w:tcW w:w="3589" w:type="dxa"/>
            <w:noWrap w:val="0"/>
            <w:vAlign w:val="center"/>
          </w:tcPr>
          <w:p w14:paraId="3771FF59">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灯具初始色容差 （SDCM）</w:t>
            </w:r>
          </w:p>
        </w:tc>
        <w:tc>
          <w:tcPr>
            <w:tcW w:w="2494" w:type="dxa"/>
            <w:noWrap w:val="0"/>
            <w:vAlign w:val="center"/>
          </w:tcPr>
          <w:p w14:paraId="3A4B76F0">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≤5</w:t>
            </w:r>
          </w:p>
        </w:tc>
      </w:tr>
    </w:tbl>
    <w:p w14:paraId="4427DF16">
      <w:pPr>
        <w:spacing w:line="570" w:lineRule="exact"/>
        <w:rPr>
          <w:rFonts w:hint="eastAsia" w:ascii="宋体" w:hAnsi="宋体" w:eastAsia="宋体" w:cs="宋体"/>
          <w:sz w:val="21"/>
          <w:szCs w:val="21"/>
          <w14:ligatures w14:val="none"/>
        </w:rPr>
      </w:pPr>
      <w:r>
        <w:rPr>
          <w:rFonts w:hint="eastAsia" w:ascii="宋体" w:hAnsi="宋体" w:eastAsia="宋体" w:cs="宋体"/>
          <w:sz w:val="21"/>
          <w:szCs w:val="21"/>
          <w14:ligatures w14:val="none"/>
        </w:rPr>
        <w:t>二、灯具的一般要求</w:t>
      </w:r>
    </w:p>
    <w:p w14:paraId="0908B5DE">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（一）基本要求</w:t>
      </w:r>
    </w:p>
    <w:p w14:paraId="7A07BC74">
      <w:pPr>
        <w:spacing w:line="570" w:lineRule="exact"/>
        <w:ind w:firstLine="210" w:firstLineChars="100"/>
        <w:rPr>
          <w:rFonts w:hint="eastAsia" w:ascii="宋体" w:hAnsi="宋体" w:eastAsia="宋体" w:cs="宋体"/>
          <w:sz w:val="21"/>
          <w:szCs w:val="21"/>
          <w14:ligatures w14:val="none"/>
        </w:rPr>
      </w:pPr>
      <w:r>
        <w:rPr>
          <w:rFonts w:hint="eastAsia" w:ascii="宋体" w:hAnsi="宋体" w:eastAsia="宋体" w:cs="宋体"/>
          <w:sz w:val="21"/>
          <w:szCs w:val="21"/>
          <w14:ligatures w14:val="none"/>
        </w:rPr>
        <w:t xml:space="preserve">    参照地面LED路灯灯具技术要求中的基本要求。</w:t>
      </w:r>
    </w:p>
    <w:p w14:paraId="67C87B00">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（二）安全要求</w:t>
      </w:r>
    </w:p>
    <w:p w14:paraId="67FC584A">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1.外观质量</w:t>
      </w:r>
    </w:p>
    <w:p w14:paraId="1B14386A">
      <w:pPr>
        <w:widowControl w:val="0"/>
        <w:spacing w:after="120" w:line="570" w:lineRule="exact"/>
        <w:ind w:firstLine="64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2.参照地面LED路灯灯具技术要求中的安全要求。</w:t>
      </w:r>
    </w:p>
    <w:p w14:paraId="397C11CE">
      <w:pPr>
        <w:widowControl w:val="0"/>
        <w:spacing w:after="120"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3.结构要求</w:t>
      </w:r>
    </w:p>
    <w:p w14:paraId="0717B9B7">
      <w:pPr>
        <w:widowControl w:val="0"/>
        <w:spacing w:after="120"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参照地面LED路灯灯具技术要求中的结构要求。</w:t>
      </w:r>
    </w:p>
    <w:p w14:paraId="1423C523">
      <w:pPr>
        <w:spacing w:line="44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4.电磁兼容等要求</w:t>
      </w:r>
    </w:p>
    <w:p w14:paraId="5EE45D7F">
      <w:pPr>
        <w:widowControl w:val="0"/>
        <w:spacing w:after="120"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参照地面LED路灯灯具技术要求中的电磁兼容等要求。</w:t>
      </w:r>
    </w:p>
    <w:p w14:paraId="33E629A6">
      <w:pPr>
        <w:widowControl w:val="0"/>
        <w:spacing w:after="120"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5.耐腐蚀性</w:t>
      </w:r>
    </w:p>
    <w:p w14:paraId="13592D0D">
      <w:pPr>
        <w:widowControl w:val="0"/>
        <w:spacing w:after="120"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参照地面LED路灯灯具技术要求中的耐腐蚀性等要求。</w:t>
      </w:r>
    </w:p>
    <w:p w14:paraId="1A6E86E3">
      <w:pPr>
        <w:widowControl w:val="0"/>
        <w:spacing w:after="120" w:line="44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6.振动及冲击试验</w:t>
      </w:r>
    </w:p>
    <w:p w14:paraId="345F3284">
      <w:pPr>
        <w:widowControl w:val="0"/>
        <w:spacing w:after="120" w:line="57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参照地面LED路灯灯具技术要求中的振动及冲击试验要求。</w:t>
      </w:r>
    </w:p>
    <w:p w14:paraId="6615B808">
      <w:pPr>
        <w:widowControl w:val="0"/>
        <w:spacing w:after="120" w:line="57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7.防碰撞试验</w:t>
      </w:r>
    </w:p>
    <w:p w14:paraId="40BF4B4E">
      <w:pPr>
        <w:widowControl w:val="0"/>
        <w:spacing w:after="120" w:line="570" w:lineRule="exact"/>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参照地面LED路灯灯具技术要求中的防碰撞试验要求。</w:t>
      </w:r>
    </w:p>
    <w:p w14:paraId="57DEAD3A">
      <w:pPr>
        <w:spacing w:line="360" w:lineRule="auto"/>
        <w:ind w:firstLine="420" w:firstLineChars="20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8.灯具透光罩应采用高强度曲面钢化玻璃（玻璃厚薄均匀，最小厚度不得小于5mm，透光率≥90%），需满足GB/T 20138电器设备外壳对外界机械碰撞的防护等级（IK代码）中IK08等级。玻璃曲面处理，曲面平顺饱满，凸出灯具金属件平面（灯具发光面）尺寸需≥25mm。</w:t>
      </w:r>
    </w:p>
    <w:p w14:paraId="064834B4">
      <w:pPr>
        <w:rPr>
          <w:rFonts w:hint="eastAsia"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br w:type="page"/>
      </w:r>
    </w:p>
    <w:p w14:paraId="493304C9">
      <w:pPr>
        <w:spacing w:line="700" w:lineRule="exact"/>
        <w:jc w:val="center"/>
        <w:rPr>
          <w:rFonts w:hint="eastAsia" w:ascii="宋体" w:hAnsi="宋体" w:eastAsia="宋体" w:cs="宋体"/>
          <w:b/>
          <w:bCs/>
          <w:sz w:val="32"/>
          <w:szCs w:val="32"/>
          <w14:ligatures w14:val="none"/>
        </w:rPr>
      </w:pPr>
      <w:r>
        <w:rPr>
          <w:rFonts w:hint="eastAsia" w:ascii="宋体" w:hAnsi="宋体" w:eastAsia="宋体" w:cs="宋体"/>
          <w:b/>
          <w:bCs/>
          <w:sz w:val="32"/>
          <w:szCs w:val="32"/>
          <w14:ligatures w14:val="none"/>
        </w:rPr>
        <w:t>LED匝道灯技术要求</w:t>
      </w:r>
    </w:p>
    <w:p w14:paraId="5BE49610">
      <w:pPr>
        <w:spacing w:line="570" w:lineRule="exact"/>
        <w:ind w:firstLine="420" w:firstLineChars="200"/>
        <w:rPr>
          <w:rFonts w:hint="eastAsia" w:ascii="宋体" w:hAnsi="宋体" w:eastAsia="宋体" w:cs="宋体"/>
          <w:sz w:val="21"/>
          <w:szCs w:val="21"/>
          <w14:ligatures w14:val="none"/>
        </w:rPr>
      </w:pPr>
      <w:bookmarkStart w:id="80" w:name="_Toc25559"/>
      <w:bookmarkStart w:id="81" w:name="_Toc21717"/>
      <w:bookmarkStart w:id="82" w:name="_Toc12779"/>
      <w:bookmarkStart w:id="83" w:name="_Toc31385"/>
      <w:r>
        <w:rPr>
          <w:rFonts w:hint="eastAsia" w:ascii="宋体" w:hAnsi="宋体" w:eastAsia="宋体" w:cs="宋体"/>
          <w:sz w:val="21"/>
          <w:szCs w:val="21"/>
          <w14:ligatures w14:val="none"/>
        </w:rPr>
        <w:t>一、灯具达标标准要求</w:t>
      </w:r>
      <w:bookmarkEnd w:id="80"/>
      <w:bookmarkEnd w:id="81"/>
      <w:bookmarkEnd w:id="82"/>
      <w:bookmarkEnd w:id="83"/>
    </w:p>
    <w:p w14:paraId="2B2B3349">
      <w:pPr>
        <w:spacing w:line="570" w:lineRule="exact"/>
        <w:ind w:left="630"/>
        <w:rPr>
          <w:rFonts w:hint="eastAsia" w:ascii="宋体" w:hAnsi="宋体" w:eastAsia="宋体" w:cs="宋体"/>
          <w:sz w:val="21"/>
          <w:szCs w:val="21"/>
          <w14:ligatures w14:val="none"/>
        </w:rPr>
      </w:pPr>
      <w:r>
        <w:rPr>
          <w:rFonts w:hint="eastAsia" w:ascii="宋体" w:hAnsi="宋体" w:eastAsia="宋体" w:cs="宋体"/>
          <w:sz w:val="21"/>
          <w:szCs w:val="21"/>
          <w14:ligatures w14:val="none"/>
        </w:rPr>
        <w:t>（一）灯具外观</w:t>
      </w:r>
    </w:p>
    <w:p w14:paraId="3051975D">
      <w:pPr>
        <w:spacing w:line="570" w:lineRule="exact"/>
        <w:ind w:firstLine="420" w:firstLineChars="200"/>
        <w:rPr>
          <w:rFonts w:hint="eastAsia" w:ascii="宋体" w:hAnsi="宋体" w:eastAsia="宋体" w:cs="宋体"/>
          <w:kern w:val="0"/>
          <w:sz w:val="21"/>
          <w:szCs w:val="21"/>
          <w:lang w:bidi="ar"/>
          <w14:ligatures w14:val="none"/>
        </w:rPr>
      </w:pPr>
      <w:r>
        <w:rPr>
          <w:rFonts w:hint="eastAsia" w:ascii="宋体" w:hAnsi="宋体" w:eastAsia="宋体" w:cs="宋体"/>
          <w:sz w:val="21"/>
          <w:szCs w:val="21"/>
          <w14:ligatures w14:val="none"/>
        </w:rPr>
        <w:t>1.外形及安装示意图</w:t>
      </w:r>
    </w:p>
    <w:p w14:paraId="75B7FEDA">
      <w:pPr>
        <w:spacing w:line="570" w:lineRule="exact"/>
        <w:rPr>
          <w:rFonts w:hint="eastAsia" w:ascii="宋体" w:hAnsi="宋体" w:eastAsia="宋体" w:cs="宋体"/>
          <w:kern w:val="0"/>
          <w:sz w:val="21"/>
          <w:szCs w:val="21"/>
          <w:lang w:bidi="ar"/>
          <w14:ligatures w14:val="none"/>
        </w:rPr>
      </w:pPr>
      <w:r>
        <w:rPr>
          <w:rFonts w:hint="eastAsia" w:ascii="宋体" w:hAnsi="宋体" w:eastAsia="宋体" w:cs="宋体"/>
          <w:sz w:val="21"/>
          <w:szCs w:val="21"/>
          <w14:ligatures w14:val="none"/>
        </w:rPr>
        <w:t xml:space="preserve">           </w:t>
      </w:r>
    </w:p>
    <w:p w14:paraId="3C1B6DC8">
      <w:pPr>
        <w:spacing w:line="570" w:lineRule="exact"/>
        <w:ind w:firstLine="420" w:firstLineChars="200"/>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drawing>
          <wp:anchor distT="0" distB="0" distL="114300" distR="114300" simplePos="0" relativeHeight="251659264" behindDoc="0" locked="0" layoutInCell="1" allowOverlap="1">
            <wp:simplePos x="0" y="0"/>
            <wp:positionH relativeFrom="column">
              <wp:posOffset>1069340</wp:posOffset>
            </wp:positionH>
            <wp:positionV relativeFrom="paragraph">
              <wp:posOffset>6985</wp:posOffset>
            </wp:positionV>
            <wp:extent cx="3420745" cy="2068830"/>
            <wp:effectExtent l="0" t="0" r="8255" b="381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3420745" cy="2068830"/>
                    </a:xfrm>
                    <a:prstGeom prst="rect">
                      <a:avLst/>
                    </a:prstGeom>
                    <a:noFill/>
                    <a:ln>
                      <a:noFill/>
                    </a:ln>
                  </pic:spPr>
                </pic:pic>
              </a:graphicData>
            </a:graphic>
          </wp:anchor>
        </w:drawing>
      </w:r>
      <w:r>
        <w:rPr>
          <w:rFonts w:hint="eastAsia" w:ascii="宋体" w:hAnsi="宋体" w:eastAsia="宋体" w:cs="宋体"/>
          <w:sz w:val="21"/>
          <w:szCs w:val="21"/>
          <w14:ligatures w14:val="none"/>
        </w:rPr>
        <w:t>示意图</w:t>
      </w:r>
    </w:p>
    <w:p w14:paraId="725C79CE">
      <w:pPr>
        <w:spacing w:line="570" w:lineRule="exact"/>
        <w:ind w:firstLine="840" w:firstLineChars="400"/>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2.安装剖面示意图</w:t>
      </w:r>
    </w:p>
    <w:p w14:paraId="63E0C627">
      <w:pPr>
        <w:spacing w:line="570" w:lineRule="exact"/>
        <w:ind w:firstLine="210" w:firstLineChars="100"/>
        <w:jc w:val="center"/>
        <w:rPr>
          <w:rFonts w:hint="eastAsia" w:ascii="宋体" w:hAnsi="宋体" w:eastAsia="宋体" w:cs="宋体"/>
          <w:sz w:val="21"/>
          <w:szCs w:val="21"/>
          <w14:ligatures w14:val="none"/>
        </w:rPr>
      </w:pPr>
      <w:r>
        <w:rPr>
          <w:rFonts w:hint="eastAsia" w:ascii="宋体" w:hAnsi="宋体" w:eastAsia="宋体" w:cs="宋体"/>
          <w:kern w:val="0"/>
          <w:sz w:val="21"/>
          <w:szCs w:val="21"/>
          <w:lang w:bidi="ar"/>
          <w14:ligatures w14:val="none"/>
        </w:rPr>
        <w:drawing>
          <wp:anchor distT="0" distB="0" distL="114300" distR="114300" simplePos="0" relativeHeight="251660288" behindDoc="0" locked="0" layoutInCell="1" allowOverlap="1">
            <wp:simplePos x="0" y="0"/>
            <wp:positionH relativeFrom="column">
              <wp:posOffset>993775</wp:posOffset>
            </wp:positionH>
            <wp:positionV relativeFrom="paragraph">
              <wp:posOffset>146685</wp:posOffset>
            </wp:positionV>
            <wp:extent cx="3315335" cy="2604770"/>
            <wp:effectExtent l="0" t="0" r="6985" b="127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315335" cy="2604770"/>
                    </a:xfrm>
                    <a:prstGeom prst="rect">
                      <a:avLst/>
                    </a:prstGeom>
                    <a:noFill/>
                    <a:ln>
                      <a:noFill/>
                    </a:ln>
                  </pic:spPr>
                </pic:pic>
              </a:graphicData>
            </a:graphic>
          </wp:anchor>
        </w:drawing>
      </w:r>
    </w:p>
    <w:p w14:paraId="414C3DCA">
      <w:pPr>
        <w:spacing w:line="570" w:lineRule="exact"/>
        <w:ind w:firstLine="210" w:firstLineChars="100"/>
        <w:jc w:val="center"/>
        <w:rPr>
          <w:rFonts w:hint="eastAsia" w:ascii="宋体" w:hAnsi="宋体" w:eastAsia="宋体" w:cs="宋体"/>
          <w:sz w:val="21"/>
          <w:szCs w:val="21"/>
          <w14:ligatures w14:val="none"/>
        </w:rPr>
      </w:pPr>
    </w:p>
    <w:p w14:paraId="2F21E743">
      <w:pPr>
        <w:spacing w:line="570" w:lineRule="exact"/>
        <w:ind w:firstLine="210" w:firstLineChars="100"/>
        <w:jc w:val="center"/>
        <w:rPr>
          <w:rFonts w:hint="eastAsia" w:ascii="宋体" w:hAnsi="宋体" w:eastAsia="宋体" w:cs="宋体"/>
          <w:sz w:val="21"/>
          <w:szCs w:val="21"/>
          <w14:ligatures w14:val="none"/>
        </w:rPr>
      </w:pPr>
    </w:p>
    <w:p w14:paraId="0A6D8AF7">
      <w:pPr>
        <w:spacing w:line="570" w:lineRule="exact"/>
        <w:ind w:firstLine="210" w:firstLineChars="100"/>
        <w:jc w:val="center"/>
        <w:rPr>
          <w:rFonts w:hint="eastAsia" w:ascii="宋体" w:hAnsi="宋体" w:eastAsia="宋体" w:cs="宋体"/>
          <w:sz w:val="21"/>
          <w:szCs w:val="21"/>
          <w14:ligatures w14:val="none"/>
        </w:rPr>
      </w:pPr>
    </w:p>
    <w:p w14:paraId="65C52E28">
      <w:pPr>
        <w:spacing w:line="570" w:lineRule="exact"/>
        <w:ind w:firstLine="210" w:firstLineChars="100"/>
        <w:jc w:val="center"/>
        <w:rPr>
          <w:rFonts w:hint="eastAsia" w:ascii="宋体" w:hAnsi="宋体" w:eastAsia="宋体" w:cs="宋体"/>
          <w:sz w:val="21"/>
          <w:szCs w:val="21"/>
          <w14:ligatures w14:val="none"/>
        </w:rPr>
      </w:pPr>
    </w:p>
    <w:p w14:paraId="39AE8A3D">
      <w:pPr>
        <w:spacing w:line="570" w:lineRule="exact"/>
        <w:ind w:firstLine="210" w:firstLineChars="100"/>
        <w:jc w:val="center"/>
        <w:rPr>
          <w:rFonts w:hint="eastAsia" w:ascii="宋体" w:hAnsi="宋体" w:eastAsia="宋体" w:cs="宋体"/>
          <w:sz w:val="21"/>
          <w:szCs w:val="21"/>
          <w14:ligatures w14:val="none"/>
        </w:rPr>
      </w:pPr>
    </w:p>
    <w:p w14:paraId="60B783CC">
      <w:pPr>
        <w:spacing w:line="570" w:lineRule="exact"/>
        <w:ind w:firstLine="210" w:firstLineChars="100"/>
        <w:jc w:val="center"/>
        <w:rPr>
          <w:rFonts w:hint="eastAsia" w:ascii="宋体" w:hAnsi="宋体" w:eastAsia="宋体" w:cs="宋体"/>
          <w:sz w:val="21"/>
          <w:szCs w:val="21"/>
          <w14:ligatures w14:val="none"/>
        </w:rPr>
      </w:pPr>
    </w:p>
    <w:p w14:paraId="06DA4936">
      <w:pPr>
        <w:spacing w:line="570" w:lineRule="exact"/>
        <w:ind w:firstLine="560"/>
        <w:jc w:val="center"/>
        <w:rPr>
          <w:rFonts w:hint="eastAsia" w:ascii="宋体" w:hAnsi="宋体" w:eastAsia="宋体" w:cs="宋体"/>
          <w:sz w:val="21"/>
          <w:szCs w:val="21"/>
          <w14:ligatures w14:val="none"/>
        </w:rPr>
      </w:pPr>
    </w:p>
    <w:p w14:paraId="1DE80AE6">
      <w:pPr>
        <w:spacing w:line="570" w:lineRule="exact"/>
        <w:ind w:firstLine="560"/>
        <w:jc w:val="center"/>
        <w:rPr>
          <w:rFonts w:hint="eastAsia" w:ascii="宋体" w:hAnsi="宋体" w:eastAsia="宋体" w:cs="宋体"/>
          <w:sz w:val="18"/>
          <w:szCs w:val="18"/>
          <w14:ligatures w14:val="none"/>
        </w:rPr>
      </w:pPr>
      <w:r>
        <w:rPr>
          <w:rFonts w:hint="eastAsia" w:ascii="宋体" w:hAnsi="宋体" w:eastAsia="宋体" w:cs="宋体"/>
          <w:sz w:val="18"/>
          <w:szCs w:val="18"/>
          <w14:ligatures w14:val="none"/>
        </w:rPr>
        <w:t>示意图</w:t>
      </w:r>
    </w:p>
    <w:p w14:paraId="70BDF464">
      <w:pPr>
        <w:spacing w:line="570" w:lineRule="exact"/>
        <w:ind w:firstLine="560"/>
        <w:jc w:val="center"/>
        <w:rPr>
          <w:rFonts w:hint="eastAsia" w:ascii="宋体" w:hAnsi="宋体" w:eastAsia="宋体" w:cs="宋体"/>
          <w:sz w:val="18"/>
          <w:szCs w:val="18"/>
          <w14:ligatures w14:val="none"/>
        </w:rPr>
      </w:pPr>
    </w:p>
    <w:p w14:paraId="774A6C58">
      <w:pPr>
        <w:spacing w:line="570" w:lineRule="exact"/>
        <w:ind w:firstLine="560"/>
        <w:jc w:val="center"/>
        <w:rPr>
          <w:rFonts w:hint="eastAsia" w:ascii="宋体" w:hAnsi="宋体" w:eastAsia="宋体" w:cs="宋体"/>
          <w:sz w:val="18"/>
          <w:szCs w:val="18"/>
          <w14:ligatures w14:val="none"/>
        </w:rPr>
      </w:pPr>
    </w:p>
    <w:p w14:paraId="34E92385">
      <w:pPr>
        <w:spacing w:line="570" w:lineRule="exact"/>
        <w:ind w:firstLine="560"/>
        <w:jc w:val="center"/>
        <w:rPr>
          <w:rFonts w:hint="eastAsia" w:ascii="宋体" w:hAnsi="宋体" w:eastAsia="宋体" w:cs="宋体"/>
          <w:sz w:val="18"/>
          <w:szCs w:val="18"/>
          <w14:ligatures w14:val="none"/>
        </w:rPr>
      </w:pPr>
    </w:p>
    <w:p w14:paraId="2A509545">
      <w:pPr>
        <w:numPr>
          <w:ilvl w:val="0"/>
          <w:numId w:val="1"/>
        </w:num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灯具外壳采用优质高压铸铝。</w:t>
      </w:r>
    </w:p>
    <w:p w14:paraId="1FCF1A20">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（二）灯具特性见下表</w:t>
      </w:r>
    </w:p>
    <w:tbl>
      <w:tblPr>
        <w:tblStyle w:val="7"/>
        <w:tblW w:w="7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557"/>
        <w:gridCol w:w="3121"/>
        <w:gridCol w:w="2574"/>
      </w:tblGrid>
      <w:tr w14:paraId="4DBB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617" w:type="dxa"/>
            <w:noWrap w:val="0"/>
            <w:vAlign w:val="center"/>
          </w:tcPr>
          <w:p w14:paraId="3550B6E9">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灯罩型号</w:t>
            </w:r>
          </w:p>
        </w:tc>
        <w:tc>
          <w:tcPr>
            <w:tcW w:w="3678" w:type="dxa"/>
            <w:gridSpan w:val="2"/>
            <w:noWrap w:val="0"/>
            <w:vAlign w:val="center"/>
          </w:tcPr>
          <w:p w14:paraId="2862EF3C">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检测内容</w:t>
            </w:r>
          </w:p>
        </w:tc>
        <w:tc>
          <w:tcPr>
            <w:tcW w:w="2574" w:type="dxa"/>
            <w:noWrap w:val="0"/>
            <w:vAlign w:val="center"/>
          </w:tcPr>
          <w:p w14:paraId="7209DD5D">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达标标准</w:t>
            </w:r>
          </w:p>
        </w:tc>
      </w:tr>
      <w:tr w14:paraId="0046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617" w:type="dxa"/>
            <w:vMerge w:val="restart"/>
            <w:noWrap w:val="0"/>
            <w:vAlign w:val="center"/>
          </w:tcPr>
          <w:p w14:paraId="3D482A5E">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LED匝道灯</w:t>
            </w:r>
          </w:p>
        </w:tc>
        <w:tc>
          <w:tcPr>
            <w:tcW w:w="557" w:type="dxa"/>
            <w:noWrap w:val="0"/>
            <w:vAlign w:val="center"/>
          </w:tcPr>
          <w:p w14:paraId="4A18BA64">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01</w:t>
            </w:r>
          </w:p>
        </w:tc>
        <w:tc>
          <w:tcPr>
            <w:tcW w:w="3121" w:type="dxa"/>
            <w:noWrap w:val="0"/>
            <w:vAlign w:val="center"/>
          </w:tcPr>
          <w:p w14:paraId="2FEFF9E1">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整灯总流明输出(lm)</w:t>
            </w:r>
          </w:p>
        </w:tc>
        <w:tc>
          <w:tcPr>
            <w:tcW w:w="2574" w:type="dxa"/>
            <w:noWrap w:val="0"/>
            <w:vAlign w:val="center"/>
          </w:tcPr>
          <w:p w14:paraId="0D82773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≥750lm</w:t>
            </w:r>
          </w:p>
        </w:tc>
      </w:tr>
      <w:tr w14:paraId="3F4A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noWrap w:val="0"/>
            <w:vAlign w:val="center"/>
          </w:tcPr>
          <w:p w14:paraId="0759E7F0">
            <w:pPr>
              <w:spacing w:line="570" w:lineRule="exact"/>
              <w:jc w:val="center"/>
              <w:rPr>
                <w:rFonts w:hint="eastAsia" w:ascii="宋体" w:hAnsi="宋体" w:eastAsia="宋体" w:cs="宋体"/>
                <w:sz w:val="21"/>
                <w:szCs w:val="21"/>
                <w14:ligatures w14:val="none"/>
              </w:rPr>
            </w:pPr>
          </w:p>
        </w:tc>
        <w:tc>
          <w:tcPr>
            <w:tcW w:w="557" w:type="dxa"/>
            <w:noWrap w:val="0"/>
            <w:vAlign w:val="center"/>
          </w:tcPr>
          <w:p w14:paraId="1B1FE5C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02</w:t>
            </w:r>
          </w:p>
        </w:tc>
        <w:tc>
          <w:tcPr>
            <w:tcW w:w="3121" w:type="dxa"/>
            <w:noWrap w:val="0"/>
            <w:vAlign w:val="center"/>
          </w:tcPr>
          <w:p w14:paraId="0EA42CEE">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系统效率(lm/w)</w:t>
            </w:r>
          </w:p>
        </w:tc>
        <w:tc>
          <w:tcPr>
            <w:tcW w:w="2574" w:type="dxa"/>
            <w:noWrap w:val="0"/>
            <w:vAlign w:val="center"/>
          </w:tcPr>
          <w:p w14:paraId="0F1A9020">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 xml:space="preserve"> ≥65</w:t>
            </w:r>
          </w:p>
        </w:tc>
      </w:tr>
      <w:tr w14:paraId="3804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noWrap w:val="0"/>
            <w:vAlign w:val="center"/>
          </w:tcPr>
          <w:p w14:paraId="1916367F">
            <w:pPr>
              <w:spacing w:line="570" w:lineRule="exact"/>
              <w:jc w:val="center"/>
              <w:rPr>
                <w:rFonts w:hint="eastAsia" w:ascii="宋体" w:hAnsi="宋体" w:eastAsia="宋体" w:cs="宋体"/>
                <w:sz w:val="21"/>
                <w:szCs w:val="21"/>
                <w14:ligatures w14:val="none"/>
              </w:rPr>
            </w:pPr>
          </w:p>
        </w:tc>
        <w:tc>
          <w:tcPr>
            <w:tcW w:w="557" w:type="dxa"/>
            <w:noWrap w:val="0"/>
            <w:vAlign w:val="center"/>
          </w:tcPr>
          <w:p w14:paraId="1ED2AB9F">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03</w:t>
            </w:r>
          </w:p>
        </w:tc>
        <w:tc>
          <w:tcPr>
            <w:tcW w:w="3121" w:type="dxa"/>
            <w:noWrap w:val="0"/>
            <w:vAlign w:val="center"/>
          </w:tcPr>
          <w:p w14:paraId="148E6ADD">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光源效率(lm/w)</w:t>
            </w:r>
          </w:p>
        </w:tc>
        <w:tc>
          <w:tcPr>
            <w:tcW w:w="2574" w:type="dxa"/>
            <w:noWrap w:val="0"/>
            <w:vAlign w:val="center"/>
          </w:tcPr>
          <w:p w14:paraId="0E61AC27">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≥110</w:t>
            </w:r>
          </w:p>
        </w:tc>
      </w:tr>
      <w:tr w14:paraId="3B89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noWrap w:val="0"/>
            <w:vAlign w:val="center"/>
          </w:tcPr>
          <w:p w14:paraId="12DDE71D">
            <w:pPr>
              <w:spacing w:line="570" w:lineRule="exact"/>
              <w:jc w:val="center"/>
              <w:rPr>
                <w:rFonts w:hint="eastAsia" w:ascii="宋体" w:hAnsi="宋体" w:eastAsia="宋体" w:cs="宋体"/>
                <w:sz w:val="21"/>
                <w:szCs w:val="21"/>
                <w14:ligatures w14:val="none"/>
              </w:rPr>
            </w:pPr>
          </w:p>
        </w:tc>
        <w:tc>
          <w:tcPr>
            <w:tcW w:w="557" w:type="dxa"/>
            <w:noWrap w:val="0"/>
            <w:vAlign w:val="center"/>
          </w:tcPr>
          <w:p w14:paraId="1AE8D3C4">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04</w:t>
            </w:r>
          </w:p>
        </w:tc>
        <w:tc>
          <w:tcPr>
            <w:tcW w:w="3121" w:type="dxa"/>
            <w:noWrap w:val="0"/>
            <w:vAlign w:val="center"/>
          </w:tcPr>
          <w:p w14:paraId="3DAAB41D">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电气安全</w:t>
            </w:r>
          </w:p>
        </w:tc>
        <w:tc>
          <w:tcPr>
            <w:tcW w:w="2574" w:type="dxa"/>
            <w:noWrap w:val="0"/>
            <w:vAlign w:val="center"/>
          </w:tcPr>
          <w:p w14:paraId="506702FA">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符合GB7000.1及GB7000.203</w:t>
            </w:r>
          </w:p>
        </w:tc>
      </w:tr>
      <w:tr w14:paraId="6A1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noWrap w:val="0"/>
            <w:vAlign w:val="center"/>
          </w:tcPr>
          <w:p w14:paraId="0DC64B65">
            <w:pPr>
              <w:spacing w:line="570" w:lineRule="exact"/>
              <w:jc w:val="center"/>
              <w:rPr>
                <w:rFonts w:hint="eastAsia" w:ascii="宋体" w:hAnsi="宋体" w:eastAsia="宋体" w:cs="宋体"/>
                <w:sz w:val="21"/>
                <w:szCs w:val="21"/>
                <w14:ligatures w14:val="none"/>
              </w:rPr>
            </w:pPr>
          </w:p>
        </w:tc>
        <w:tc>
          <w:tcPr>
            <w:tcW w:w="557" w:type="dxa"/>
            <w:noWrap w:val="0"/>
            <w:vAlign w:val="center"/>
          </w:tcPr>
          <w:p w14:paraId="04EF31CD">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05</w:t>
            </w:r>
          </w:p>
        </w:tc>
        <w:tc>
          <w:tcPr>
            <w:tcW w:w="3121" w:type="dxa"/>
            <w:noWrap w:val="0"/>
            <w:vAlign w:val="center"/>
          </w:tcPr>
          <w:p w14:paraId="4A09F97E">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防护等级</w:t>
            </w:r>
          </w:p>
        </w:tc>
        <w:tc>
          <w:tcPr>
            <w:tcW w:w="2574" w:type="dxa"/>
            <w:noWrap w:val="0"/>
            <w:vAlign w:val="center"/>
          </w:tcPr>
          <w:p w14:paraId="7EEBD7C6">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≥IP65</w:t>
            </w:r>
          </w:p>
        </w:tc>
      </w:tr>
      <w:tr w14:paraId="27BE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noWrap w:val="0"/>
            <w:vAlign w:val="center"/>
          </w:tcPr>
          <w:p w14:paraId="11E34288">
            <w:pPr>
              <w:spacing w:line="570" w:lineRule="exact"/>
              <w:jc w:val="center"/>
              <w:rPr>
                <w:rFonts w:hint="eastAsia" w:ascii="宋体" w:hAnsi="宋体" w:eastAsia="宋体" w:cs="宋体"/>
                <w:sz w:val="21"/>
                <w:szCs w:val="21"/>
                <w14:ligatures w14:val="none"/>
              </w:rPr>
            </w:pPr>
          </w:p>
        </w:tc>
        <w:tc>
          <w:tcPr>
            <w:tcW w:w="557" w:type="dxa"/>
            <w:noWrap w:val="0"/>
            <w:vAlign w:val="center"/>
          </w:tcPr>
          <w:p w14:paraId="23A3EF3E">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06</w:t>
            </w:r>
          </w:p>
        </w:tc>
        <w:tc>
          <w:tcPr>
            <w:tcW w:w="3121" w:type="dxa"/>
            <w:noWrap w:val="0"/>
            <w:vAlign w:val="center"/>
          </w:tcPr>
          <w:p w14:paraId="56AE1581">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单灯功率因数</w:t>
            </w:r>
          </w:p>
        </w:tc>
        <w:tc>
          <w:tcPr>
            <w:tcW w:w="2574" w:type="dxa"/>
            <w:noWrap w:val="0"/>
            <w:vAlign w:val="center"/>
          </w:tcPr>
          <w:p w14:paraId="1D4C8600">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≥0.9</w:t>
            </w:r>
          </w:p>
        </w:tc>
      </w:tr>
      <w:tr w14:paraId="1C76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noWrap w:val="0"/>
            <w:vAlign w:val="center"/>
          </w:tcPr>
          <w:p w14:paraId="38A78B34">
            <w:pPr>
              <w:spacing w:line="570" w:lineRule="exact"/>
              <w:jc w:val="center"/>
              <w:rPr>
                <w:rFonts w:hint="eastAsia" w:ascii="宋体" w:hAnsi="宋体" w:eastAsia="宋体" w:cs="宋体"/>
                <w:sz w:val="21"/>
                <w:szCs w:val="21"/>
                <w14:ligatures w14:val="none"/>
              </w:rPr>
            </w:pPr>
          </w:p>
        </w:tc>
        <w:tc>
          <w:tcPr>
            <w:tcW w:w="557" w:type="dxa"/>
            <w:noWrap w:val="0"/>
            <w:vAlign w:val="center"/>
          </w:tcPr>
          <w:p w14:paraId="36DBCCE6">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07</w:t>
            </w:r>
          </w:p>
        </w:tc>
        <w:tc>
          <w:tcPr>
            <w:tcW w:w="3121" w:type="dxa"/>
            <w:noWrap w:val="0"/>
            <w:vAlign w:val="center"/>
          </w:tcPr>
          <w:p w14:paraId="14427B5A">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色温(K)</w:t>
            </w:r>
          </w:p>
        </w:tc>
        <w:tc>
          <w:tcPr>
            <w:tcW w:w="2574" w:type="dxa"/>
            <w:noWrap w:val="0"/>
            <w:vAlign w:val="center"/>
          </w:tcPr>
          <w:p w14:paraId="274D9FA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3000±100</w:t>
            </w:r>
          </w:p>
        </w:tc>
      </w:tr>
      <w:tr w14:paraId="49F7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7" w:type="dxa"/>
            <w:vMerge w:val="continue"/>
            <w:noWrap w:val="0"/>
            <w:vAlign w:val="center"/>
          </w:tcPr>
          <w:p w14:paraId="10BBF3A1">
            <w:pPr>
              <w:spacing w:line="570" w:lineRule="exact"/>
              <w:jc w:val="center"/>
              <w:rPr>
                <w:rFonts w:hint="eastAsia" w:ascii="宋体" w:hAnsi="宋体" w:eastAsia="宋体" w:cs="宋体"/>
                <w:sz w:val="21"/>
                <w:szCs w:val="21"/>
                <w14:ligatures w14:val="none"/>
              </w:rPr>
            </w:pPr>
          </w:p>
        </w:tc>
        <w:tc>
          <w:tcPr>
            <w:tcW w:w="557" w:type="dxa"/>
            <w:noWrap w:val="0"/>
            <w:vAlign w:val="center"/>
          </w:tcPr>
          <w:p w14:paraId="6606BF1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08</w:t>
            </w:r>
          </w:p>
        </w:tc>
        <w:tc>
          <w:tcPr>
            <w:tcW w:w="3121" w:type="dxa"/>
            <w:noWrap w:val="0"/>
            <w:vAlign w:val="center"/>
          </w:tcPr>
          <w:p w14:paraId="483B0020">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显色指数</w:t>
            </w:r>
          </w:p>
        </w:tc>
        <w:tc>
          <w:tcPr>
            <w:tcW w:w="2574" w:type="dxa"/>
            <w:noWrap w:val="0"/>
            <w:vAlign w:val="center"/>
          </w:tcPr>
          <w:p w14:paraId="3A3F5808">
            <w:pPr>
              <w:spacing w:line="570" w:lineRule="exact"/>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≥70</w:t>
            </w:r>
          </w:p>
        </w:tc>
      </w:tr>
    </w:tbl>
    <w:p w14:paraId="1CC72B31">
      <w:pPr>
        <w:keepNext/>
        <w:widowControl w:val="0"/>
        <w:spacing w:line="570" w:lineRule="exact"/>
        <w:ind w:firstLine="420" w:firstLineChars="200"/>
        <w:jc w:val="both"/>
        <w:outlineLvl w:val="4"/>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二、灯具一般要求</w:t>
      </w:r>
    </w:p>
    <w:p w14:paraId="405125F1">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（一）基本要求</w:t>
      </w:r>
    </w:p>
    <w:p w14:paraId="2EE8041C">
      <w:pPr>
        <w:widowControl w:val="0"/>
        <w:spacing w:after="120" w:line="570" w:lineRule="exact"/>
        <w:ind w:firstLine="64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参照地面LED路灯灯具技术要求中的基本要求。</w:t>
      </w:r>
    </w:p>
    <w:p w14:paraId="7B8AF842">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（二）安全要求</w:t>
      </w:r>
    </w:p>
    <w:p w14:paraId="1C5643AE">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1.安装要求</w:t>
      </w:r>
    </w:p>
    <w:p w14:paraId="0E835A7B">
      <w:pPr>
        <w:spacing w:line="570" w:lineRule="exact"/>
        <w:ind w:firstLine="420" w:firstLineChars="200"/>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1.1 匝道灯安装完毕后应与防撞墙表面齐平，匝道灯面板突出防撞墙表面不允许超过20mm。</w:t>
      </w:r>
    </w:p>
    <w:p w14:paraId="447CA905">
      <w:pPr>
        <w:spacing w:line="570" w:lineRule="exact"/>
        <w:ind w:firstLine="420" w:firstLineChars="200"/>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1.2 光源角度固定或可调均可。如果可调，出厂时应将角度调整至最佳效果，并配有可靠的固定角度装置。</w:t>
      </w:r>
    </w:p>
    <w:p w14:paraId="40F944FF">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2.材料、功率要求</w:t>
      </w:r>
    </w:p>
    <w:p w14:paraId="5A00F689">
      <w:pPr>
        <w:spacing w:line="570" w:lineRule="exact"/>
        <w:ind w:firstLine="420" w:firstLineChars="200"/>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2.1 灯具应满足道路抗振动的要求。</w:t>
      </w:r>
    </w:p>
    <w:p w14:paraId="3AD41A74">
      <w:pPr>
        <w:spacing w:line="570" w:lineRule="exact"/>
        <w:ind w:firstLine="420" w:firstLineChars="200"/>
        <w:jc w:val="left"/>
        <w:rPr>
          <w:rFonts w:hint="eastAsia" w:ascii="宋体" w:hAnsi="宋体" w:eastAsia="宋体" w:cs="宋体"/>
          <w:sz w:val="21"/>
          <w:szCs w:val="21"/>
          <w14:ligatures w14:val="none"/>
        </w:rPr>
      </w:pPr>
      <w:r>
        <w:rPr>
          <w:rFonts w:hint="eastAsia" w:ascii="宋体" w:hAnsi="宋体" w:eastAsia="宋体" w:cs="宋体"/>
          <w:sz w:val="21"/>
          <w:szCs w:val="21"/>
          <w14:ligatures w14:val="none"/>
        </w:rPr>
        <w:t>其余参照地面LED路灯灯具技术要求中的材料、功率要求。</w:t>
      </w:r>
    </w:p>
    <w:p w14:paraId="36BD8333">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3.结构要求</w:t>
      </w:r>
    </w:p>
    <w:p w14:paraId="65B764FD">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3.1灯具的LED发光模组宜可更换。</w:t>
      </w:r>
    </w:p>
    <w:p w14:paraId="2C881329">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其余参照地面LED路灯灯具技术要求中的结构要求。</w:t>
      </w:r>
    </w:p>
    <w:p w14:paraId="6A976C90">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4.电磁兼容等要求</w:t>
      </w:r>
    </w:p>
    <w:p w14:paraId="5E6E3F31">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参照地面LED路灯灯具技术要求中的电磁兼容等要求。</w:t>
      </w:r>
    </w:p>
    <w:p w14:paraId="4ACF7D6F">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5.耐腐蚀性</w:t>
      </w:r>
    </w:p>
    <w:p w14:paraId="1BC4CC1A">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参照地面LED路灯灯具技术要求中的耐腐蚀性等要求。</w:t>
      </w:r>
    </w:p>
    <w:p w14:paraId="61FA37C0">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6.振动及冲击试验</w:t>
      </w:r>
    </w:p>
    <w:p w14:paraId="264E001D">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参照地面LED路灯灯具技术要求中的振动及冲击试验要求。</w:t>
      </w:r>
    </w:p>
    <w:p w14:paraId="37646CEF">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7.防碰撞试验</w:t>
      </w:r>
    </w:p>
    <w:p w14:paraId="5DA3EB99">
      <w:pPr>
        <w:spacing w:line="570" w:lineRule="exact"/>
        <w:ind w:firstLine="420" w:firstLineChars="200"/>
        <w:rPr>
          <w:rFonts w:hint="eastAsia" w:ascii="宋体" w:hAnsi="宋体" w:eastAsia="宋体" w:cs="宋体"/>
          <w:sz w:val="21"/>
          <w:szCs w:val="21"/>
          <w14:ligatures w14:val="none"/>
        </w:rPr>
      </w:pPr>
      <w:r>
        <w:rPr>
          <w:rFonts w:hint="eastAsia" w:ascii="宋体" w:hAnsi="宋体" w:eastAsia="宋体" w:cs="宋体"/>
          <w:sz w:val="21"/>
          <w:szCs w:val="21"/>
          <w14:ligatures w14:val="none"/>
        </w:rPr>
        <w:t>参照地面LED路灯灯具技术要求中的防碰撞试验要求。</w:t>
      </w:r>
    </w:p>
    <w:p w14:paraId="29584226">
      <w:pPr>
        <w:spacing w:line="570" w:lineRule="exact"/>
        <w:ind w:firstLine="420" w:firstLineChars="200"/>
        <w:rPr>
          <w:rFonts w:hint="eastAsia" w:ascii="宋体" w:hAnsi="宋体" w:eastAsia="宋体" w:cs="宋体"/>
          <w:sz w:val="21"/>
          <w:szCs w:val="21"/>
        </w:rPr>
      </w:pPr>
      <w:r>
        <w:rPr>
          <w:rFonts w:hint="eastAsia" w:ascii="宋体" w:hAnsi="宋体" w:eastAsia="宋体" w:cs="宋体"/>
          <w:sz w:val="21"/>
          <w:szCs w:val="21"/>
          <w14:ligatures w14:val="none"/>
        </w:rPr>
        <w:t>8.灯具内须进行防眩光处理，防止光源对汽车内的驾驶员及乘客产生眩光及频闪。</w:t>
      </w:r>
      <w:bookmarkStart w:id="84" w:name="_GoBack"/>
      <w:bookmarkEnd w:id="84"/>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1" w:fontKey="{515F5D2E-19F3-4D78-9B0E-B5CC0DB6DF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EFA11"/>
    <w:multiLevelType w:val="singleLevel"/>
    <w:tmpl w:val="C37EFA1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D8161AC"/>
    <w:rsid w:val="0F853815"/>
    <w:rsid w:val="19715A02"/>
    <w:rsid w:val="1D181B85"/>
    <w:rsid w:val="27DA514D"/>
    <w:rsid w:val="2AEB08D9"/>
    <w:rsid w:val="2B232846"/>
    <w:rsid w:val="30B82F68"/>
    <w:rsid w:val="32B365FD"/>
    <w:rsid w:val="32DE3658"/>
    <w:rsid w:val="3A1D2DF8"/>
    <w:rsid w:val="3E120585"/>
    <w:rsid w:val="40543AC0"/>
    <w:rsid w:val="41DF4FC2"/>
    <w:rsid w:val="427D5E28"/>
    <w:rsid w:val="44F77F36"/>
    <w:rsid w:val="44FC06F4"/>
    <w:rsid w:val="45D25F30"/>
    <w:rsid w:val="4BF96F84"/>
    <w:rsid w:val="4C1F6912"/>
    <w:rsid w:val="51F623D4"/>
    <w:rsid w:val="523D6910"/>
    <w:rsid w:val="55792523"/>
    <w:rsid w:val="63B1131B"/>
    <w:rsid w:val="649A3D73"/>
    <w:rsid w:val="6A963323"/>
    <w:rsid w:val="6DA079C8"/>
    <w:rsid w:val="6DFB0BD1"/>
    <w:rsid w:val="704B7D8D"/>
    <w:rsid w:val="759002A4"/>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5483</Words>
  <Characters>6476</Characters>
  <Lines>29</Lines>
  <Paragraphs>8</Paragraphs>
  <TotalTime>29</TotalTime>
  <ScaleCrop>false</ScaleCrop>
  <LinksUpToDate>false</LinksUpToDate>
  <CharactersWithSpaces>7174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2024-08-22T05:02:54Z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C024CC3C0944415BA74008C17CBE43A2_13</vt:lpwstr>
  </property>
</Properties>
</file>