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BA432">
      <w:pPr>
        <w:spacing w:line="360" w:lineRule="auto"/>
        <w:rPr>
          <w:rFonts w:hint="eastAsia" w:ascii="仿宋" w:hAnsi="仿宋" w:eastAsia="仿宋" w:cs="仿宋"/>
          <w:color w:val="auto"/>
          <w:sz w:val="24"/>
          <w:highlight w:val="none"/>
        </w:rPr>
      </w:pPr>
      <w:r>
        <w:rPr>
          <w:rFonts w:hint="eastAsia" w:ascii="宋体" w:hAnsi="宋体" w:eastAsia="宋体"/>
          <w:b/>
          <w:bCs/>
          <w:color w:val="auto"/>
          <w:sz w:val="24"/>
          <w:szCs w:val="24"/>
          <w:highlight w:val="none"/>
        </w:rPr>
        <w:t>附件3：</w:t>
      </w:r>
    </w:p>
    <w:p w14:paraId="464B0E93">
      <w:pPr>
        <w:spacing w:after="312" w:afterLines="100" w:line="360" w:lineRule="auto"/>
        <w:jc w:val="center"/>
        <w:rPr>
          <w:rFonts w:hint="eastAsia" w:ascii="宋体" w:hAnsi="宋体" w:eastAsia="宋体"/>
          <w:color w:val="auto"/>
          <w:sz w:val="44"/>
          <w:szCs w:val="44"/>
          <w:highlight w:val="none"/>
        </w:rPr>
      </w:pPr>
      <w:r>
        <w:rPr>
          <w:rFonts w:hint="eastAsia" w:ascii="宋体" w:hAnsi="宋体" w:eastAsia="宋体"/>
          <w:color w:val="auto"/>
          <w:sz w:val="44"/>
          <w:szCs w:val="44"/>
          <w:highlight w:val="none"/>
        </w:rPr>
        <w:t>合同格式</w:t>
      </w:r>
    </w:p>
    <w:p w14:paraId="2DEEA9D2">
      <w:pPr>
        <w:pStyle w:val="4"/>
        <w:snapToGrid w:val="0"/>
        <w:spacing w:line="360" w:lineRule="auto"/>
        <w:jc w:val="center"/>
        <w:rPr>
          <w:rFonts w:hint="eastAsia" w:hAnsi="宋体" w:eastAsia="宋体" w:cs="宋体"/>
          <w:b/>
          <w:color w:val="auto"/>
          <w:sz w:val="30"/>
          <w:highlight w:val="none"/>
        </w:rPr>
      </w:pPr>
      <w:r>
        <w:rPr>
          <w:rFonts w:hint="eastAsia" w:hAnsi="宋体" w:eastAsia="宋体" w:cs="宋体"/>
          <w:b/>
          <w:color w:val="auto"/>
          <w:sz w:val="30"/>
          <w:highlight w:val="none"/>
        </w:rPr>
        <w:t>采 购 合 同</w:t>
      </w:r>
    </w:p>
    <w:p w14:paraId="2C27F5F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u w:val="single"/>
        </w:rPr>
      </w:pPr>
      <w:r>
        <w:rPr>
          <w:rFonts w:hint="eastAsia" w:ascii="宋体" w:hAnsi="宋体" w:eastAsia="宋体" w:cs="宋体"/>
          <w:snapToGrid w:val="0"/>
          <w:color w:val="auto"/>
          <w:kern w:val="0"/>
          <w:szCs w:val="21"/>
          <w:highlight w:val="none"/>
        </w:rPr>
        <w:t>甲方(购方)：</w:t>
      </w:r>
      <w:r>
        <w:rPr>
          <w:rFonts w:hint="eastAsia" w:ascii="宋体" w:hAnsi="宋体" w:eastAsia="宋体" w:cs="宋体"/>
          <w:snapToGrid w:val="0"/>
          <w:color w:val="auto"/>
          <w:kern w:val="0"/>
          <w:szCs w:val="21"/>
          <w:highlight w:val="none"/>
          <w:u w:val="single"/>
        </w:rPr>
        <w:t>北京常州宾馆有限公司</w:t>
      </w:r>
    </w:p>
    <w:p w14:paraId="30A8122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乙方(供方)：</w:t>
      </w:r>
      <w:r>
        <w:rPr>
          <w:rFonts w:hint="eastAsia" w:ascii="宋体" w:hAnsi="宋体" w:eastAsia="宋体" w:cs="宋体"/>
          <w:snapToGrid w:val="0"/>
          <w:color w:val="auto"/>
          <w:kern w:val="0"/>
          <w:szCs w:val="21"/>
          <w:highlight w:val="none"/>
          <w:u w:val="single"/>
        </w:rPr>
        <w:t xml:space="preserve">                    </w:t>
      </w:r>
    </w:p>
    <w:p w14:paraId="0507258E">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为确保甲乙双方的合法权益，根据《中华人民共和国民法典》及其他相关法律、法规，结合本工程的具体情况，遵循平等、自愿、公平和诚实信用的原则，经双方协商一致同意签订本合同。</w:t>
      </w:r>
    </w:p>
    <w:p w14:paraId="2CEEE76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第一条：合同标的</w:t>
      </w:r>
    </w:p>
    <w:p w14:paraId="1331EAF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1、合同标的：北京常州宾馆有限公司床垫采购、安装以及相关的服务。</w:t>
      </w:r>
    </w:p>
    <w:p w14:paraId="2278A9C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乙方按合同文件的规定供应货物、名称、品牌、规格、型号等详见《货物供应报价清单》。报价所列单价为固定综合单价，该固定综合单价视为已包含包括货物的制造前的准备(包括现场勘探、技术核对等)、货物采购(包括备品备件、专用工具)、深化设计、制造、检验、包装、仓储、发货、运输、保险、装卸至现场指定地点、二次搬运、安装调试、检测费、质保期及维保服务、因质量问题引起的更换或退货、技术指导、培训和招标文件要求的相关服务等全过程产生的所有费用以及利润、税金等全部费用。甲方无需向乙方或第三方支付其他费用。</w:t>
      </w:r>
    </w:p>
    <w:p w14:paraId="2E18024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第二条：质量保证及保修</w:t>
      </w:r>
    </w:p>
    <w:p w14:paraId="2F62A8B2">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乙方向甲方提供全新未使用的合格正品，产品完全符合合同规定的材质、技术规格、参数、质量和功能等要求，并按甲方确认的实物图片、产品编号供货。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01DBC34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2、乙方保证产品质量，</w:t>
      </w:r>
      <w:r>
        <w:rPr>
          <w:rFonts w:hint="eastAsia" w:ascii="宋体" w:hAnsi="宋体" w:eastAsia="宋体" w:cs="宋体"/>
          <w:snapToGrid w:val="0"/>
          <w:color w:val="auto"/>
          <w:kern w:val="0"/>
          <w:szCs w:val="21"/>
          <w:highlight w:val="none"/>
          <w:lang w:eastAsia="zh-CN"/>
        </w:rPr>
        <w:t>保修期为2年(采购清单中另行约定的，按约定执行</w:t>
      </w:r>
      <w:r>
        <w:rPr>
          <w:rFonts w:hint="eastAsia" w:ascii="宋体" w:hAnsi="宋体" w:eastAsia="宋体" w:cs="宋体"/>
          <w:snapToGrid w:val="0"/>
          <w:color w:val="auto"/>
          <w:kern w:val="0"/>
          <w:szCs w:val="21"/>
          <w:highlight w:val="none"/>
        </w:rPr>
        <w:t>),自全部货物到货且安装验收合格之日起计算；</w:t>
      </w:r>
    </w:p>
    <w:p w14:paraId="79EF8E8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3、乙方负责提供货物的供应和技术支持服务。在保修期内，货物出现故障，乙方负责提供免费保修、更换或退货服务；</w:t>
      </w:r>
    </w:p>
    <w:p w14:paraId="0979EBE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若乙方收到甲方质保维修通知后3日内或甲方发出质保维修通知之日起5日内未提供质保维修服务的，甲方可自行或委托第三方维修，相关费用由乙方承担，并在质保金中扣除，质保金不足以支付维修费用的，乙方予以补足；如现场维修两次或返厂维修一次后仍无法正常运行或无法达到设计标准或使用要求的，甲方有权要求乙方予以更换，所产生的损失由乙方承担，如乙方在甲方要求的时间内不予以更换，甲方将自行采购更换相关产品，由此产生的费用甲方将从合同款项中扣除，不足部分乙方予以补足，对此乙方无异议。</w:t>
      </w:r>
    </w:p>
    <w:p w14:paraId="5C40959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5、产品质量要求和技术标准：乙方保证供应给甲方的产品按国家标准或高于国标的企业标准、以及不低于双方确认的样品进行生产制造，若国家标准、行业标准发生变化时，自动适应最新版本。</w:t>
      </w:r>
    </w:p>
    <w:p w14:paraId="713F02D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第三条：乙方质量承诺以及产品包装标准</w:t>
      </w:r>
    </w:p>
    <w:p w14:paraId="220CF5B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1、所有产品必须是完好的原厂包装，且外包装适应运输要求。</w:t>
      </w:r>
    </w:p>
    <w:p w14:paraId="10AB916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2、产品的包装上应注明产品生产的追踪信息，包括产品品名、批次、数量等，乙方对产品的批次质量提供跟踪服务。</w:t>
      </w:r>
    </w:p>
    <w:p w14:paraId="7C13E5B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3、产品包装上的印刷文字字迹清楚，内外包装均应清洁、牢固、无破损，如因包装造成产品损失的，由乙方负责。</w:t>
      </w:r>
    </w:p>
    <w:p w14:paraId="5CD9811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第四条：合同价格</w:t>
      </w:r>
    </w:p>
    <w:p w14:paraId="599BC02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1、合同总价：(小写)¥</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元；(大写)</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；(含税)其中，税前总价：(小写)¥</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元，税率：</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w:t>
      </w:r>
    </w:p>
    <w:p w14:paraId="2E3E4BB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第五条：付款方式</w:t>
      </w:r>
    </w:p>
    <w:p w14:paraId="44EF268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1、合同签订生效后甲方付签约合同价款的10%作为预付款。</w:t>
      </w:r>
    </w:p>
    <w:p w14:paraId="119701C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乙方在规定时间内将全部货物运达到货地点且经甲方验收合格后，根据甲方要求提交结算资料；经结算审计后，乙方提供金额为结算审定价100%的增值税专用发票，甲方支付至结算审定价的95%,余款5%(质保金)待验收合格两年后一次性付清(无息)。质保金退还不免除乙方质保期内义务和责任，乙方应继续按照质保承诺函承担相应的保修义务。</w:t>
      </w:r>
    </w:p>
    <w:p w14:paraId="124C90D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结算要求：固定综合单价，工程量按实结算。乙方凭采购合同、验收单(经验收合格)及正式发票进行资金结算；乙方应在甲方每次付款前按甲方要求出具发票。若甲方对采购需求进行调整，则按变更处理调整综合单价，由乙方申报，经审计审定及甲方确认后作为结算依据。</w:t>
      </w:r>
    </w:p>
    <w:p w14:paraId="22720876">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发票要求：增值税专用发票(税率13%)。本合同总价为含税价，乙方开具税率为13%的增值税专用发票；若乙方因自身企业原因无法开具13%的增值税专用发票，则投标时先按13%税费计入投标总价，询价后，以税前价格加企业实际增值税税率作为合同总价。</w:t>
      </w:r>
    </w:p>
    <w:p w14:paraId="3F6D475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第六条：交货时间</w:t>
      </w:r>
    </w:p>
    <w:p w14:paraId="0549294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1、交货时间：</w:t>
      </w:r>
      <w:r>
        <w:rPr>
          <w:rFonts w:hint="eastAsia" w:ascii="宋体" w:hAnsi="宋体" w:eastAsia="宋体" w:cs="宋体"/>
          <w:snapToGrid w:val="0"/>
          <w:color w:val="auto"/>
          <w:kern w:val="0"/>
          <w:szCs w:val="21"/>
          <w:highlight w:val="none"/>
          <w:u w:val="single"/>
        </w:rPr>
        <w:t>合同签订后</w:t>
      </w:r>
      <w:r>
        <w:rPr>
          <w:rFonts w:hint="eastAsia" w:ascii="宋体" w:hAnsi="宋体" w:eastAsia="宋体" w:cs="宋体"/>
          <w:snapToGrid w:val="0"/>
          <w:color w:val="auto"/>
          <w:kern w:val="0"/>
          <w:szCs w:val="21"/>
          <w:highlight w:val="none"/>
          <w:u w:val="single"/>
          <w:lang w:val="en-US" w:eastAsia="zh-CN"/>
        </w:rPr>
        <w:t>20</w:t>
      </w:r>
      <w:r>
        <w:rPr>
          <w:rFonts w:hint="eastAsia" w:ascii="宋体" w:hAnsi="宋体" w:eastAsia="宋体" w:cs="宋体"/>
          <w:snapToGrid w:val="0"/>
          <w:color w:val="auto"/>
          <w:kern w:val="0"/>
          <w:szCs w:val="21"/>
          <w:highlight w:val="none"/>
          <w:u w:val="single"/>
        </w:rPr>
        <w:t>日内完成交货、安装调试</w:t>
      </w:r>
      <w:r>
        <w:rPr>
          <w:rFonts w:hint="eastAsia" w:ascii="宋体" w:hAnsi="宋体" w:eastAsia="宋体" w:cs="宋体"/>
          <w:snapToGrid w:val="0"/>
          <w:color w:val="auto"/>
          <w:kern w:val="0"/>
          <w:szCs w:val="21"/>
          <w:highlight w:val="none"/>
        </w:rPr>
        <w:t>；</w:t>
      </w:r>
    </w:p>
    <w:p w14:paraId="065F1D16">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2、交货地点：甲方指定地点；</w:t>
      </w:r>
    </w:p>
    <w:p w14:paraId="1294EF0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第七条：标的物交付</w:t>
      </w:r>
    </w:p>
    <w:p w14:paraId="53AA5DF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1、进场前乙方需对接送货清单，甲方应当在约定的交货地点收货并进行验收。乙方负责办理运输及装卸；货物卸车位置由甲方在交货现场指定。</w:t>
      </w:r>
    </w:p>
    <w:p w14:paraId="4200704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2、标的物所有权转移：甲方或甲方指定人员签单收货之日起。</w:t>
      </w:r>
    </w:p>
    <w:p w14:paraId="14FA17E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3、验收标准：乙方提供的产品必须符合我国最新颁布的与之相关的技术规范和标准，同时必须满足合同及报价书中所列全部规格、尺寸、技术及功能要求和乙方承诺的其它指标。</w:t>
      </w:r>
    </w:p>
    <w:p w14:paraId="54B9ED6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4、甲方接受货物时，要按乙方的发货清单核对其品种，数量及货品的完好程度，货到之日完成验收，如有不符或破损应书面通知乙方。</w:t>
      </w:r>
    </w:p>
    <w:p w14:paraId="38D3F4A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5、乙方将产品运达交货地点后，甲方收到货物并验收完毕则交货完成。</w:t>
      </w:r>
    </w:p>
    <w:p w14:paraId="2766808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第七条：合同变更</w:t>
      </w:r>
    </w:p>
    <w:p w14:paraId="50822EB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1、双方签约后，因甲方合理要求而增减产品内容需另行签订《补充合同》;</w:t>
      </w:r>
    </w:p>
    <w:p w14:paraId="6349498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2、双方签约后，因甲方合理要求而变更交货的时间、地点、验收人等内容应填写《交货变更确认单》,经双方签章后生效。</w:t>
      </w:r>
    </w:p>
    <w:p w14:paraId="7A1900B6">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第八条：违约责任及合同的终止及解除</w:t>
      </w:r>
    </w:p>
    <w:p w14:paraId="5873908C">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1、产品在交付甲方使用前非因甲方责任而造成受损或灭失或者造成第三者受损时，由乙方承担相应损失或负责赔偿；</w:t>
      </w:r>
    </w:p>
    <w:p w14:paraId="333DAF3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2、商品在运输、仓储、安装、调试中，安全管理及安全事故的所有责任由乙方承担；</w:t>
      </w:r>
    </w:p>
    <w:p w14:paraId="0B960F24">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3、产品质量出现问题的，乙方负责包修、包退、包换，费用由乙方承担；</w:t>
      </w:r>
    </w:p>
    <w:p w14:paraId="695A2471">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4、发生不可抗力致使合同目的不能实现时，本合同终止，甲乙双方互不承担违约责任；</w:t>
      </w:r>
    </w:p>
    <w:p w14:paraId="60650A8A">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5、甲方未按合同约定付款，乙方有权收回等同违约金额价值的货物作为抵偿；</w:t>
      </w:r>
    </w:p>
    <w:p w14:paraId="5E7E927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6、若乙方未按约定期限交货，甲方可要求乙方支付违约金。违约金按每天应交未交货物合同价的1%计收，上限为应交未交货物合同价的5%,若达上限，甲方有权解除合同，乙方应退还甲方已支付的货款。</w:t>
      </w:r>
    </w:p>
    <w:p w14:paraId="7A9EBED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7、乙方有下列情形之一的，甲方有权单方解除合同，甲方书面解除合同到达乙方时，合同自动解除。乙方应退还甲方已支付的货款，且向甲方支付签约合同总价款20%的违约金，违约金不足以弥补甲方损失的，乙方应继续承担赔偿责任：</w:t>
      </w:r>
    </w:p>
    <w:p w14:paraId="1B2B1219">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(1)未按约定时间交付货物达10日或应交未交货物达到合同价的5%的；</w:t>
      </w:r>
    </w:p>
    <w:p w14:paraId="1657F78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(2)货物与合同要求不符，或货物质量没有达到行业标准，或乙方拒绝履行产品质量保障责任的。</w:t>
      </w:r>
    </w:p>
    <w:p w14:paraId="41C2211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8、乙方应保证甲方在使用该货物或其任何一部分时不受第三方提出侵犯其专利权、版权、商标权和工业设计权等知识产权的起诉。如乙方提供的货物遭受任何第三方提出权利主张(含知识产权)和索赔的，乙方应在收到甲方通知后立即负责协调解决并承担相关费用和索赔。如乙方收到通知后10日内仍未妥善解决，甲方有权解除合同，乙方除应退还甲方已支付货款外，还应向甲方支付签约合同总价款20%的违约金并赔偿甲方因索赔造成的全部经济损失。</w:t>
      </w:r>
    </w:p>
    <w:p w14:paraId="56311E4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第九条：其它</w:t>
      </w:r>
    </w:p>
    <w:p w14:paraId="6D0E37B3">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1、凡有关本合同或执行本合同中发生的争端，双方应通过友好协商，妥善解决。如通过协商仍不能解决时，可向甲方所在地的人民法院进行诉讼。</w:t>
      </w:r>
    </w:p>
    <w:p w14:paraId="742D7B2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2、该合同在双方签字盖章后生效；</w:t>
      </w:r>
    </w:p>
    <w:p w14:paraId="0362172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3、本合同一式伍份，甲方叁份，乙方贰份。</w:t>
      </w:r>
    </w:p>
    <w:p w14:paraId="4A7C5118">
      <w:pPr>
        <w:overflowPunct w:val="0"/>
        <w:spacing w:line="360" w:lineRule="auto"/>
        <w:ind w:firstLine="420" w:firstLineChars="200"/>
        <w:jc w:val="left"/>
        <w:rPr>
          <w:rFonts w:hint="eastAsia" w:ascii="宋体" w:hAnsi="宋体" w:eastAsia="宋体" w:cs="宋体"/>
          <w:color w:val="auto"/>
          <w:szCs w:val="21"/>
          <w:highlight w:val="none"/>
        </w:rPr>
      </w:pPr>
    </w:p>
    <w:p w14:paraId="4A11226E">
      <w:pPr>
        <w:pStyle w:val="3"/>
        <w:spacing w:before="0" w:line="360" w:lineRule="auto"/>
        <w:ind w:firstLine="422" w:firstLineChars="200"/>
        <w:rPr>
          <w:rFonts w:hint="eastAsia" w:ascii="宋体" w:hAnsi="宋体" w:eastAsia="宋体" w:cs="宋体"/>
          <w:color w:val="auto"/>
          <w:sz w:val="21"/>
          <w:szCs w:val="21"/>
          <w:highlight w:val="none"/>
        </w:rPr>
      </w:pPr>
    </w:p>
    <w:p w14:paraId="116FBD0E">
      <w:pPr>
        <w:spacing w:line="360" w:lineRule="auto"/>
        <w:ind w:firstLine="420" w:firstLineChars="200"/>
        <w:rPr>
          <w:rFonts w:hint="eastAsia"/>
          <w:color w:val="auto"/>
          <w:szCs w:val="21"/>
          <w:highlight w:val="none"/>
        </w:rPr>
      </w:pPr>
    </w:p>
    <w:p w14:paraId="72B1798A">
      <w:pPr>
        <w:pStyle w:val="3"/>
        <w:spacing w:before="0" w:line="360" w:lineRule="auto"/>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甲方单位：（盖章）                  乙方单位：（盖章）</w:t>
      </w:r>
    </w:p>
    <w:p w14:paraId="38B4CE9E">
      <w:pPr>
        <w:pStyle w:val="3"/>
        <w:spacing w:before="0" w:line="360" w:lineRule="auto"/>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法定代表人：                        法定代表人：</w:t>
      </w:r>
    </w:p>
    <w:p w14:paraId="2EC5B837">
      <w:pPr>
        <w:pStyle w:val="3"/>
        <w:spacing w:before="0" w:line="360" w:lineRule="auto"/>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委托代理人：                         委托代理人：</w:t>
      </w:r>
    </w:p>
    <w:p w14:paraId="24C2302C">
      <w:pPr>
        <w:pStyle w:val="3"/>
        <w:spacing w:before="0" w:line="360" w:lineRule="auto"/>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地址：                              地址：</w:t>
      </w:r>
    </w:p>
    <w:p w14:paraId="5C84A5AD">
      <w:pPr>
        <w:pStyle w:val="3"/>
        <w:spacing w:before="0" w:line="360" w:lineRule="auto"/>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电话：                              电话： </w:t>
      </w:r>
    </w:p>
    <w:p w14:paraId="5FAEB91D">
      <w:pPr>
        <w:pStyle w:val="3"/>
        <w:spacing w:before="0" w:line="360" w:lineRule="auto"/>
        <w:ind w:firstLine="420" w:firstLineChars="200"/>
        <w:jc w:val="both"/>
        <w:rPr>
          <w:rFonts w:hint="eastAsia"/>
          <w:b w:val="0"/>
          <w:bCs/>
          <w:color w:val="auto"/>
          <w:sz w:val="21"/>
          <w:szCs w:val="21"/>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b w:val="0"/>
          <w:bCs/>
          <w:color w:val="auto"/>
          <w:sz w:val="21"/>
          <w:szCs w:val="21"/>
          <w:highlight w:val="none"/>
        </w:rPr>
        <w:t>2024年  月  日                     2024年   月  日</w:t>
      </w:r>
    </w:p>
    <w:p w14:paraId="5869D04D">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1187"/>
        <w:gridCol w:w="1042"/>
        <w:gridCol w:w="1161"/>
        <w:gridCol w:w="479"/>
        <w:gridCol w:w="742"/>
        <w:gridCol w:w="719"/>
        <w:gridCol w:w="742"/>
        <w:gridCol w:w="742"/>
        <w:gridCol w:w="850"/>
        <w:gridCol w:w="1102"/>
        <w:gridCol w:w="2886"/>
        <w:gridCol w:w="1006"/>
        <w:gridCol w:w="1082"/>
      </w:tblGrid>
      <w:tr w14:paraId="452D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000" w:type="pct"/>
            <w:gridSpan w:val="14"/>
            <w:noWrap w:val="0"/>
            <w:vAlign w:val="center"/>
          </w:tcPr>
          <w:p w14:paraId="2FA89E29">
            <w:pPr>
              <w:widowControl/>
              <w:jc w:val="center"/>
              <w:textAlignment w:val="center"/>
              <w:rPr>
                <w:rFonts w:hint="eastAsia" w:ascii="宋体" w:hAnsi="宋体" w:eastAsia="宋体" w:cs="宋体"/>
                <w:b/>
                <w:bCs/>
                <w:color w:val="auto"/>
                <w:kern w:val="0"/>
                <w:sz w:val="40"/>
                <w:szCs w:val="40"/>
                <w:highlight w:val="none"/>
                <w:lang w:bidi="ar"/>
              </w:rPr>
            </w:pPr>
            <w:r>
              <w:rPr>
                <w:rFonts w:hint="eastAsia" w:ascii="宋体" w:hAnsi="宋体" w:eastAsia="宋体" w:cs="宋体"/>
                <w:b/>
                <w:bCs/>
                <w:color w:val="auto"/>
                <w:kern w:val="0"/>
                <w:sz w:val="40"/>
                <w:szCs w:val="40"/>
                <w:highlight w:val="none"/>
                <w:lang w:bidi="ar"/>
              </w:rPr>
              <w:t>北京常州宾馆有限公司床垫采购清单</w:t>
            </w:r>
          </w:p>
        </w:tc>
      </w:tr>
      <w:tr w14:paraId="3C12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618" w:type="pct"/>
            <w:gridSpan w:val="13"/>
            <w:noWrap w:val="0"/>
            <w:vAlign w:val="top"/>
          </w:tcPr>
          <w:p w14:paraId="633CF00B">
            <w:pPr>
              <w:widowControl/>
              <w:jc w:val="center"/>
              <w:textAlignment w:val="top"/>
              <w:rPr>
                <w:rFonts w:hint="eastAsia" w:ascii="宋体" w:hAnsi="宋体" w:eastAsia="宋体" w:cs="宋体"/>
                <w:color w:val="auto"/>
                <w:kern w:val="0"/>
                <w:sz w:val="22"/>
                <w:highlight w:val="none"/>
                <w:lang w:bidi="ar"/>
              </w:rPr>
            </w:pPr>
          </w:p>
        </w:tc>
        <w:tc>
          <w:tcPr>
            <w:tcW w:w="381" w:type="pct"/>
            <w:noWrap w:val="0"/>
            <w:vAlign w:val="top"/>
          </w:tcPr>
          <w:p w14:paraId="4F9B2C7E">
            <w:pPr>
              <w:widowControl/>
              <w:jc w:val="center"/>
              <w:textAlignment w:val="top"/>
              <w:rPr>
                <w:rFonts w:hint="eastAsia" w:ascii="宋体" w:hAnsi="宋体" w:eastAsia="宋体" w:cs="宋体"/>
                <w:color w:val="auto"/>
                <w:kern w:val="0"/>
                <w:sz w:val="22"/>
                <w:highlight w:val="none"/>
                <w:lang w:bidi="ar"/>
              </w:rPr>
            </w:pPr>
            <w:r>
              <w:rPr>
                <w:rFonts w:hint="eastAsia" w:ascii="宋体" w:hAnsi="宋体" w:eastAsia="宋体" w:cs="宋体"/>
                <w:color w:val="auto"/>
                <w:kern w:val="0"/>
                <w:sz w:val="22"/>
                <w:highlight w:val="none"/>
                <w:lang w:bidi="ar"/>
              </w:rPr>
              <w:t>床垫</w:t>
            </w:r>
          </w:p>
        </w:tc>
      </w:tr>
      <w:tr w14:paraId="5D1D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9" w:type="pct"/>
            <w:noWrap w:val="0"/>
            <w:vAlign w:val="center"/>
          </w:tcPr>
          <w:p w14:paraId="6486AFF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编号</w:t>
            </w:r>
          </w:p>
        </w:tc>
        <w:tc>
          <w:tcPr>
            <w:tcW w:w="419" w:type="pct"/>
            <w:noWrap w:val="0"/>
            <w:vAlign w:val="center"/>
          </w:tcPr>
          <w:p w14:paraId="45F78317">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图片</w:t>
            </w:r>
          </w:p>
        </w:tc>
        <w:tc>
          <w:tcPr>
            <w:tcW w:w="368" w:type="pct"/>
            <w:noWrap w:val="0"/>
            <w:vAlign w:val="center"/>
          </w:tcPr>
          <w:p w14:paraId="63BD17B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品名</w:t>
            </w:r>
          </w:p>
        </w:tc>
        <w:tc>
          <w:tcPr>
            <w:tcW w:w="410" w:type="pct"/>
            <w:noWrap w:val="0"/>
            <w:vAlign w:val="center"/>
          </w:tcPr>
          <w:p w14:paraId="2EC9A92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型号/规格</w:t>
            </w:r>
          </w:p>
        </w:tc>
        <w:tc>
          <w:tcPr>
            <w:tcW w:w="169" w:type="pct"/>
            <w:noWrap w:val="0"/>
            <w:vAlign w:val="center"/>
          </w:tcPr>
          <w:p w14:paraId="5FB0D3B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单位</w:t>
            </w:r>
          </w:p>
        </w:tc>
        <w:tc>
          <w:tcPr>
            <w:tcW w:w="262" w:type="pct"/>
            <w:noWrap w:val="0"/>
            <w:vAlign w:val="center"/>
          </w:tcPr>
          <w:p w14:paraId="634B7A1D">
            <w:pPr>
              <w:widowControl/>
              <w:jc w:val="center"/>
              <w:textAlignment w:val="center"/>
              <w:rPr>
                <w:rFonts w:hint="eastAsia" w:ascii="宋体" w:hAnsi="宋体" w:eastAsia="宋体" w:cs="宋体"/>
                <w:color w:val="auto"/>
                <w:szCs w:val="21"/>
                <w:highlight w:val="none"/>
              </w:rPr>
            </w:pPr>
            <w:r>
              <w:rPr>
                <w:rStyle w:val="9"/>
                <w:rFonts w:hint="eastAsia"/>
                <w:color w:val="auto"/>
                <w:sz w:val="21"/>
                <w:szCs w:val="21"/>
                <w:highlight w:val="none"/>
                <w:lang w:bidi="ar"/>
              </w:rPr>
              <w:t>数量</w:t>
            </w:r>
          </w:p>
        </w:tc>
        <w:tc>
          <w:tcPr>
            <w:tcW w:w="254" w:type="pct"/>
            <w:noWrap w:val="0"/>
            <w:vAlign w:val="center"/>
          </w:tcPr>
          <w:p w14:paraId="3511D62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单价(元)</w:t>
            </w:r>
          </w:p>
        </w:tc>
        <w:tc>
          <w:tcPr>
            <w:tcW w:w="262" w:type="pct"/>
            <w:noWrap w:val="0"/>
            <w:vAlign w:val="center"/>
          </w:tcPr>
          <w:p w14:paraId="370A257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总价(元)</w:t>
            </w:r>
          </w:p>
        </w:tc>
        <w:tc>
          <w:tcPr>
            <w:tcW w:w="262" w:type="pct"/>
            <w:noWrap w:val="0"/>
            <w:vAlign w:val="center"/>
          </w:tcPr>
          <w:p w14:paraId="68F77E9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采购理由</w:t>
            </w:r>
          </w:p>
        </w:tc>
        <w:tc>
          <w:tcPr>
            <w:tcW w:w="300" w:type="pct"/>
            <w:noWrap w:val="0"/>
            <w:vAlign w:val="center"/>
          </w:tcPr>
          <w:p w14:paraId="0285BEC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推荐品牌</w:t>
            </w:r>
          </w:p>
        </w:tc>
        <w:tc>
          <w:tcPr>
            <w:tcW w:w="389" w:type="pct"/>
            <w:noWrap w:val="0"/>
            <w:vAlign w:val="center"/>
          </w:tcPr>
          <w:p w14:paraId="079FDD6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产品布料</w:t>
            </w:r>
          </w:p>
        </w:tc>
        <w:tc>
          <w:tcPr>
            <w:tcW w:w="1019" w:type="pct"/>
            <w:noWrap w:val="0"/>
            <w:vAlign w:val="center"/>
          </w:tcPr>
          <w:p w14:paraId="68626617">
            <w:pPr>
              <w:widowControl/>
              <w:jc w:val="center"/>
              <w:textAlignment w:val="center"/>
              <w:rPr>
                <w:rFonts w:hint="eastAsia" w:ascii="宋体" w:hAnsi="宋体" w:eastAsia="宋体" w:cs="宋体"/>
                <w:b/>
                <w:bCs/>
                <w:color w:val="auto"/>
                <w:szCs w:val="21"/>
                <w:highlight w:val="none"/>
              </w:rPr>
            </w:pPr>
            <w:r>
              <w:rPr>
                <w:rFonts w:hint="eastAsia" w:ascii="宋体" w:hAnsi="宋体" w:eastAsia="宋体" w:cs="宋体"/>
                <w:color w:val="auto"/>
                <w:kern w:val="0"/>
                <w:szCs w:val="21"/>
                <w:highlight w:val="none"/>
                <w:lang w:bidi="ar"/>
              </w:rPr>
              <w:t>参数说明</w:t>
            </w:r>
          </w:p>
        </w:tc>
        <w:tc>
          <w:tcPr>
            <w:tcW w:w="350" w:type="pct"/>
            <w:noWrap w:val="0"/>
            <w:vAlign w:val="center"/>
          </w:tcPr>
          <w:p w14:paraId="4259BA20">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2"/>
                <w:highlight w:val="none"/>
                <w:lang w:bidi="ar"/>
              </w:rPr>
              <w:t>使用部门</w:t>
            </w:r>
          </w:p>
        </w:tc>
        <w:tc>
          <w:tcPr>
            <w:tcW w:w="381" w:type="pct"/>
            <w:noWrap w:val="0"/>
            <w:vAlign w:val="center"/>
          </w:tcPr>
          <w:p w14:paraId="4FCC835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2"/>
                <w:highlight w:val="none"/>
                <w:lang w:bidi="ar"/>
              </w:rPr>
              <w:t xml:space="preserve"> 备注 </w:t>
            </w:r>
          </w:p>
        </w:tc>
      </w:tr>
      <w:tr w14:paraId="39A3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49" w:type="pct"/>
            <w:noWrap w:val="0"/>
            <w:vAlign w:val="center"/>
          </w:tcPr>
          <w:p w14:paraId="67CE82B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419" w:type="pct"/>
            <w:noWrap w:val="0"/>
            <w:vAlign w:val="top"/>
          </w:tcPr>
          <w:p w14:paraId="72137CB1">
            <w:pPr>
              <w:widowControl/>
              <w:jc w:val="center"/>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bdr w:val="single" w:color="000000" w:sz="4" w:space="0"/>
                <w:lang w:bidi="ar"/>
              </w:rPr>
              <w:drawing>
                <wp:anchor distT="0" distB="0" distL="114300" distR="114300" simplePos="0" relativeHeight="251661312" behindDoc="0" locked="0" layoutInCell="1" allowOverlap="1">
                  <wp:simplePos x="0" y="0"/>
                  <wp:positionH relativeFrom="column">
                    <wp:posOffset>-59690</wp:posOffset>
                  </wp:positionH>
                  <wp:positionV relativeFrom="paragraph">
                    <wp:posOffset>1061085</wp:posOffset>
                  </wp:positionV>
                  <wp:extent cx="776605" cy="514350"/>
                  <wp:effectExtent l="0" t="0" r="635" b="3810"/>
                  <wp:wrapNone/>
                  <wp:docPr id="3" name="image4"/>
                  <wp:cNvGraphicFramePr/>
                  <a:graphic xmlns:a="http://schemas.openxmlformats.org/drawingml/2006/main">
                    <a:graphicData uri="http://schemas.openxmlformats.org/drawingml/2006/picture">
                      <pic:pic xmlns:pic="http://schemas.openxmlformats.org/drawingml/2006/picture">
                        <pic:nvPicPr>
                          <pic:cNvPr id="3" name="image4"/>
                          <pic:cNvPicPr/>
                        </pic:nvPicPr>
                        <pic:blipFill>
                          <a:blip r:embed="rId8"/>
                          <a:stretch>
                            <a:fillRect/>
                          </a:stretch>
                        </pic:blipFill>
                        <pic:spPr>
                          <a:xfrm>
                            <a:off x="0" y="0"/>
                            <a:ext cx="776605" cy="514350"/>
                          </a:xfrm>
                          <a:prstGeom prst="rect">
                            <a:avLst/>
                          </a:prstGeom>
                          <a:noFill/>
                          <a:ln>
                            <a:noFill/>
                          </a:ln>
                        </pic:spPr>
                      </pic:pic>
                    </a:graphicData>
                  </a:graphic>
                </wp:anchor>
              </w:drawing>
            </w:r>
          </w:p>
        </w:tc>
        <w:tc>
          <w:tcPr>
            <w:tcW w:w="368" w:type="pct"/>
            <w:noWrap w:val="0"/>
            <w:vAlign w:val="center"/>
          </w:tcPr>
          <w:p w14:paraId="46C8B54E">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床垫</w:t>
            </w:r>
          </w:p>
          <w:p w14:paraId="41ED4CE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（套间）</w:t>
            </w:r>
          </w:p>
        </w:tc>
        <w:tc>
          <w:tcPr>
            <w:tcW w:w="410" w:type="pct"/>
            <w:noWrap w:val="0"/>
            <w:vAlign w:val="center"/>
          </w:tcPr>
          <w:p w14:paraId="449992A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奢华五星级酒店床垫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28cm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180cm*200cm*28cm</w:t>
            </w:r>
          </w:p>
        </w:tc>
        <w:tc>
          <w:tcPr>
            <w:tcW w:w="169" w:type="pct"/>
            <w:noWrap w:val="0"/>
            <w:vAlign w:val="center"/>
          </w:tcPr>
          <w:p w14:paraId="2CA79CA0">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张</w:t>
            </w:r>
          </w:p>
        </w:tc>
        <w:tc>
          <w:tcPr>
            <w:tcW w:w="262" w:type="pct"/>
            <w:noWrap w:val="0"/>
            <w:vAlign w:val="center"/>
          </w:tcPr>
          <w:p w14:paraId="0829154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5.00</w:t>
            </w:r>
          </w:p>
        </w:tc>
        <w:tc>
          <w:tcPr>
            <w:tcW w:w="254" w:type="pct"/>
            <w:noWrap w:val="0"/>
            <w:vAlign w:val="center"/>
          </w:tcPr>
          <w:p w14:paraId="7D3516EF">
            <w:pPr>
              <w:widowControl/>
              <w:jc w:val="center"/>
              <w:textAlignment w:val="center"/>
              <w:rPr>
                <w:rFonts w:hint="eastAsia" w:ascii="宋体" w:hAnsi="宋体" w:eastAsia="宋体" w:cs="宋体"/>
                <w:color w:val="auto"/>
                <w:szCs w:val="21"/>
                <w:highlight w:val="none"/>
              </w:rPr>
            </w:pPr>
          </w:p>
        </w:tc>
        <w:tc>
          <w:tcPr>
            <w:tcW w:w="262" w:type="pct"/>
            <w:noWrap w:val="0"/>
            <w:vAlign w:val="center"/>
          </w:tcPr>
          <w:p w14:paraId="2556221D">
            <w:pPr>
              <w:widowControl/>
              <w:jc w:val="center"/>
              <w:textAlignment w:val="center"/>
              <w:rPr>
                <w:rFonts w:hint="eastAsia" w:ascii="宋体" w:hAnsi="宋体" w:eastAsia="宋体" w:cs="宋体"/>
                <w:color w:val="auto"/>
                <w:szCs w:val="21"/>
                <w:highlight w:val="none"/>
              </w:rPr>
            </w:pPr>
          </w:p>
        </w:tc>
        <w:tc>
          <w:tcPr>
            <w:tcW w:w="262" w:type="pct"/>
            <w:noWrap w:val="0"/>
            <w:vAlign w:val="center"/>
          </w:tcPr>
          <w:p w14:paraId="2756DA5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对客服务</w:t>
            </w:r>
          </w:p>
        </w:tc>
        <w:tc>
          <w:tcPr>
            <w:tcW w:w="300" w:type="pct"/>
            <w:noWrap w:val="0"/>
            <w:vAlign w:val="center"/>
          </w:tcPr>
          <w:p w14:paraId="2E2FBA9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金可儿</w:t>
            </w:r>
          </w:p>
        </w:tc>
        <w:tc>
          <w:tcPr>
            <w:tcW w:w="389" w:type="pct"/>
            <w:noWrap w:val="0"/>
            <w:vAlign w:val="center"/>
          </w:tcPr>
          <w:p w14:paraId="6CC8C7D2">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高端阻燃针织布料</w:t>
            </w:r>
          </w:p>
        </w:tc>
        <w:tc>
          <w:tcPr>
            <w:tcW w:w="1019" w:type="pct"/>
            <w:noWrap w:val="0"/>
            <w:vAlign w:val="center"/>
          </w:tcPr>
          <w:p w14:paraId="685C20F8">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美式舒适垫层Pillow-Top免翻转款式-反面可用</w:t>
            </w:r>
          </w:p>
          <w:p w14:paraId="1C467DB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KK独立袋装弹簧系统+软硬适中</w:t>
            </w:r>
          </w:p>
          <w:p w14:paraId="4CFA04DB">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加硬软护边+边缘加硬技术双层护边系统加固</w:t>
            </w:r>
          </w:p>
          <w:p w14:paraId="270AEC1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绗缝层两层平衡海绵和3D波浪海绵</w:t>
            </w:r>
          </w:p>
          <w:p w14:paraId="455DDC21">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垫层高密度天然防螨乳胶搭配支撑海绵</w:t>
            </w:r>
          </w:p>
          <w:p w14:paraId="3CA5674F">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组合式层叠结构</w:t>
            </w:r>
          </w:p>
          <w:p w14:paraId="322219D6">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高档国标阻燃提花针织面料</w:t>
            </w:r>
          </w:p>
          <w:p w14:paraId="30FCE925">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高强力抗拉无纺布</w:t>
            </w:r>
          </w:p>
        </w:tc>
        <w:tc>
          <w:tcPr>
            <w:tcW w:w="350" w:type="pct"/>
            <w:noWrap w:val="0"/>
            <w:vAlign w:val="center"/>
          </w:tcPr>
          <w:p w14:paraId="48E6A6FA">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 w:val="22"/>
                <w:highlight w:val="none"/>
                <w:lang w:bidi="ar"/>
              </w:rPr>
              <w:t>客房部</w:t>
            </w:r>
          </w:p>
        </w:tc>
        <w:tc>
          <w:tcPr>
            <w:tcW w:w="381" w:type="pct"/>
            <w:vMerge w:val="restart"/>
            <w:noWrap w:val="0"/>
            <w:vAlign w:val="center"/>
          </w:tcPr>
          <w:p w14:paraId="389CABBE">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床 尺寸：长180cm</w:t>
            </w:r>
          </w:p>
          <w:p w14:paraId="0AF07C73">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宽200cm</w:t>
            </w:r>
          </w:p>
          <w:p w14:paraId="1AABEFF6">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szCs w:val="21"/>
                <w:highlight w:val="none"/>
              </w:rPr>
              <w:t>高28cm</w:t>
            </w:r>
          </w:p>
        </w:tc>
      </w:tr>
      <w:tr w14:paraId="12556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49" w:type="pct"/>
            <w:noWrap w:val="0"/>
            <w:vAlign w:val="center"/>
          </w:tcPr>
          <w:p w14:paraId="5F21E455">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419" w:type="pct"/>
            <w:noWrap w:val="0"/>
            <w:vAlign w:val="top"/>
          </w:tcPr>
          <w:p w14:paraId="004F36AA">
            <w:pPr>
              <w:widowControl/>
              <w:jc w:val="center"/>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bdr w:val="single" w:color="000000" w:sz="4" w:space="0"/>
                <w:lang w:bidi="ar"/>
              </w:rPr>
              <w:drawing>
                <wp:anchor distT="0" distB="0" distL="114300" distR="114300" simplePos="0" relativeHeight="251662336" behindDoc="0" locked="0" layoutInCell="1" allowOverlap="1">
                  <wp:simplePos x="0" y="0"/>
                  <wp:positionH relativeFrom="column">
                    <wp:posOffset>-58420</wp:posOffset>
                  </wp:positionH>
                  <wp:positionV relativeFrom="paragraph">
                    <wp:posOffset>274320</wp:posOffset>
                  </wp:positionV>
                  <wp:extent cx="776605" cy="535940"/>
                  <wp:effectExtent l="0" t="0" r="635" b="12700"/>
                  <wp:wrapNone/>
                  <wp:docPr id="4" name="image3"/>
                  <wp:cNvGraphicFramePr/>
                  <a:graphic xmlns:a="http://schemas.openxmlformats.org/drawingml/2006/main">
                    <a:graphicData uri="http://schemas.openxmlformats.org/drawingml/2006/picture">
                      <pic:pic xmlns:pic="http://schemas.openxmlformats.org/drawingml/2006/picture">
                        <pic:nvPicPr>
                          <pic:cNvPr id="4" name="image3"/>
                          <pic:cNvPicPr/>
                        </pic:nvPicPr>
                        <pic:blipFill>
                          <a:blip r:embed="rId9"/>
                          <a:stretch>
                            <a:fillRect/>
                          </a:stretch>
                        </pic:blipFill>
                        <pic:spPr>
                          <a:xfrm>
                            <a:off x="0" y="0"/>
                            <a:ext cx="776605" cy="535940"/>
                          </a:xfrm>
                          <a:prstGeom prst="rect">
                            <a:avLst/>
                          </a:prstGeom>
                          <a:noFill/>
                          <a:ln>
                            <a:noFill/>
                          </a:ln>
                        </pic:spPr>
                      </pic:pic>
                    </a:graphicData>
                  </a:graphic>
                </wp:anchor>
              </w:drawing>
            </w:r>
          </w:p>
        </w:tc>
        <w:tc>
          <w:tcPr>
            <w:tcW w:w="368" w:type="pct"/>
            <w:noWrap w:val="0"/>
            <w:vAlign w:val="center"/>
          </w:tcPr>
          <w:p w14:paraId="78B767C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床垫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（单间）</w:t>
            </w:r>
          </w:p>
        </w:tc>
        <w:tc>
          <w:tcPr>
            <w:tcW w:w="410" w:type="pct"/>
            <w:noWrap w:val="0"/>
            <w:vAlign w:val="center"/>
          </w:tcPr>
          <w:p w14:paraId="5D058C3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奢华五星级酒店床垫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28cm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180cm*200cm*28cm</w:t>
            </w:r>
          </w:p>
        </w:tc>
        <w:tc>
          <w:tcPr>
            <w:tcW w:w="169" w:type="pct"/>
            <w:noWrap w:val="0"/>
            <w:vAlign w:val="center"/>
          </w:tcPr>
          <w:p w14:paraId="2F17C264">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张</w:t>
            </w:r>
          </w:p>
        </w:tc>
        <w:tc>
          <w:tcPr>
            <w:tcW w:w="262" w:type="pct"/>
            <w:noWrap w:val="0"/>
            <w:vAlign w:val="center"/>
          </w:tcPr>
          <w:p w14:paraId="537EDC06">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14.00</w:t>
            </w:r>
          </w:p>
        </w:tc>
        <w:tc>
          <w:tcPr>
            <w:tcW w:w="254" w:type="pct"/>
            <w:noWrap w:val="0"/>
            <w:vAlign w:val="center"/>
          </w:tcPr>
          <w:p w14:paraId="66644081">
            <w:pPr>
              <w:widowControl/>
              <w:jc w:val="center"/>
              <w:textAlignment w:val="center"/>
              <w:rPr>
                <w:rFonts w:hint="eastAsia" w:ascii="宋体" w:hAnsi="宋体" w:eastAsia="宋体" w:cs="宋体"/>
                <w:color w:val="auto"/>
                <w:szCs w:val="21"/>
                <w:highlight w:val="none"/>
              </w:rPr>
            </w:pPr>
          </w:p>
        </w:tc>
        <w:tc>
          <w:tcPr>
            <w:tcW w:w="262" w:type="pct"/>
            <w:noWrap w:val="0"/>
            <w:vAlign w:val="center"/>
          </w:tcPr>
          <w:p w14:paraId="178FF2B9">
            <w:pPr>
              <w:widowControl/>
              <w:jc w:val="center"/>
              <w:textAlignment w:val="center"/>
              <w:rPr>
                <w:rFonts w:hint="eastAsia" w:ascii="宋体" w:hAnsi="宋体" w:eastAsia="宋体" w:cs="宋体"/>
                <w:color w:val="auto"/>
                <w:szCs w:val="21"/>
                <w:highlight w:val="none"/>
              </w:rPr>
            </w:pPr>
          </w:p>
        </w:tc>
        <w:tc>
          <w:tcPr>
            <w:tcW w:w="262" w:type="pct"/>
            <w:noWrap w:val="0"/>
            <w:vAlign w:val="center"/>
          </w:tcPr>
          <w:p w14:paraId="6B37CAE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对客服务</w:t>
            </w:r>
          </w:p>
        </w:tc>
        <w:tc>
          <w:tcPr>
            <w:tcW w:w="300" w:type="pct"/>
            <w:noWrap w:val="0"/>
            <w:vAlign w:val="center"/>
          </w:tcPr>
          <w:p w14:paraId="78F437D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金可儿</w:t>
            </w:r>
          </w:p>
        </w:tc>
        <w:tc>
          <w:tcPr>
            <w:tcW w:w="389" w:type="pct"/>
            <w:noWrap w:val="0"/>
            <w:vAlign w:val="center"/>
          </w:tcPr>
          <w:p w14:paraId="56F2B77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高端阻燃针织布料</w:t>
            </w:r>
          </w:p>
        </w:tc>
        <w:tc>
          <w:tcPr>
            <w:tcW w:w="1019" w:type="pct"/>
            <w:vMerge w:val="restart"/>
            <w:noWrap w:val="0"/>
            <w:vAlign w:val="center"/>
          </w:tcPr>
          <w:p w14:paraId="6A4CD1B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美式舒适垫层Pillow-Top免翻转款式-反面可用</w:t>
            </w:r>
          </w:p>
          <w:p w14:paraId="3A51890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KK独立袋装弹簧系统+软硬适中</w:t>
            </w:r>
          </w:p>
          <w:p w14:paraId="140CC53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加硬软护边+边缘加硬技术双层护边系统加固</w:t>
            </w:r>
          </w:p>
          <w:p w14:paraId="5285C7D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绗缝层两层平衡海绵和4D波浪海绵</w:t>
            </w:r>
          </w:p>
          <w:p w14:paraId="3E55EA1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垫层高密度天然防螨乳胶搭配支撑海绵</w:t>
            </w:r>
          </w:p>
          <w:p w14:paraId="5267E6B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组合式层叠结构</w:t>
            </w:r>
          </w:p>
          <w:p w14:paraId="1542D49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高档国标阻燃提花针织面料</w:t>
            </w:r>
          </w:p>
          <w:p w14:paraId="637B173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高强力抗拉无纺布</w:t>
            </w:r>
          </w:p>
        </w:tc>
        <w:tc>
          <w:tcPr>
            <w:tcW w:w="350" w:type="pct"/>
            <w:noWrap w:val="0"/>
            <w:vAlign w:val="center"/>
          </w:tcPr>
          <w:p w14:paraId="37C6F918">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2"/>
                <w:highlight w:val="none"/>
                <w:lang w:bidi="ar"/>
              </w:rPr>
              <w:t>客房部</w:t>
            </w:r>
          </w:p>
        </w:tc>
        <w:tc>
          <w:tcPr>
            <w:tcW w:w="381" w:type="pct"/>
            <w:vMerge w:val="continue"/>
            <w:noWrap w:val="0"/>
            <w:vAlign w:val="center"/>
          </w:tcPr>
          <w:p w14:paraId="182EB088">
            <w:pPr>
              <w:jc w:val="left"/>
              <w:rPr>
                <w:rFonts w:hint="eastAsia" w:ascii="宋体" w:hAnsi="宋体" w:eastAsia="宋体" w:cs="宋体"/>
                <w:color w:val="auto"/>
                <w:szCs w:val="21"/>
                <w:highlight w:val="none"/>
              </w:rPr>
            </w:pPr>
          </w:p>
        </w:tc>
      </w:tr>
      <w:tr w14:paraId="3D73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49" w:type="pct"/>
            <w:noWrap w:val="0"/>
            <w:vAlign w:val="center"/>
          </w:tcPr>
          <w:p w14:paraId="2BFE8DAF">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419" w:type="pct"/>
            <w:noWrap w:val="0"/>
            <w:vAlign w:val="top"/>
          </w:tcPr>
          <w:p w14:paraId="1037F0EF">
            <w:pPr>
              <w:widowControl/>
              <w:jc w:val="center"/>
              <w:textAlignment w:val="top"/>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bdr w:val="single" w:color="000000" w:sz="4" w:space="0"/>
                <w:lang w:bidi="ar"/>
              </w:rPr>
              <w:drawing>
                <wp:anchor distT="0" distB="0" distL="114300" distR="114300" simplePos="0" relativeHeight="251663360" behindDoc="0" locked="0" layoutInCell="1" allowOverlap="1">
                  <wp:simplePos x="0" y="0"/>
                  <wp:positionH relativeFrom="column">
                    <wp:posOffset>-58420</wp:posOffset>
                  </wp:positionH>
                  <wp:positionV relativeFrom="paragraph">
                    <wp:posOffset>650240</wp:posOffset>
                  </wp:positionV>
                  <wp:extent cx="769620" cy="521335"/>
                  <wp:effectExtent l="0" t="0" r="7620" b="12065"/>
                  <wp:wrapNone/>
                  <wp:docPr id="2" name="image2"/>
                  <wp:cNvGraphicFramePr/>
                  <a:graphic xmlns:a="http://schemas.openxmlformats.org/drawingml/2006/main">
                    <a:graphicData uri="http://schemas.openxmlformats.org/drawingml/2006/picture">
                      <pic:pic xmlns:pic="http://schemas.openxmlformats.org/drawingml/2006/picture">
                        <pic:nvPicPr>
                          <pic:cNvPr id="2" name="image2"/>
                          <pic:cNvPicPr/>
                        </pic:nvPicPr>
                        <pic:blipFill>
                          <a:blip r:embed="rId10"/>
                          <a:stretch>
                            <a:fillRect/>
                          </a:stretch>
                        </pic:blipFill>
                        <pic:spPr>
                          <a:xfrm>
                            <a:off x="0" y="0"/>
                            <a:ext cx="769620" cy="521335"/>
                          </a:xfrm>
                          <a:prstGeom prst="rect">
                            <a:avLst/>
                          </a:prstGeom>
                          <a:noFill/>
                          <a:ln>
                            <a:noFill/>
                          </a:ln>
                        </pic:spPr>
                      </pic:pic>
                    </a:graphicData>
                  </a:graphic>
                </wp:anchor>
              </w:drawing>
            </w:r>
          </w:p>
        </w:tc>
        <w:tc>
          <w:tcPr>
            <w:tcW w:w="368" w:type="pct"/>
            <w:noWrap w:val="0"/>
            <w:vAlign w:val="center"/>
          </w:tcPr>
          <w:p w14:paraId="21A6B45B">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床垫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（标间）</w:t>
            </w:r>
          </w:p>
        </w:tc>
        <w:tc>
          <w:tcPr>
            <w:tcW w:w="410" w:type="pct"/>
            <w:noWrap w:val="0"/>
            <w:vAlign w:val="center"/>
          </w:tcPr>
          <w:p w14:paraId="0A60D1CD">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奢华五星级酒店床垫</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28cm</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120cm*200cm*28cm</w:t>
            </w:r>
          </w:p>
        </w:tc>
        <w:tc>
          <w:tcPr>
            <w:tcW w:w="169" w:type="pct"/>
            <w:noWrap w:val="0"/>
            <w:vAlign w:val="center"/>
          </w:tcPr>
          <w:p w14:paraId="4EC3419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张</w:t>
            </w:r>
          </w:p>
        </w:tc>
        <w:tc>
          <w:tcPr>
            <w:tcW w:w="262" w:type="pct"/>
            <w:noWrap w:val="0"/>
            <w:vAlign w:val="center"/>
          </w:tcPr>
          <w:p w14:paraId="09587D7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12.00</w:t>
            </w:r>
          </w:p>
        </w:tc>
        <w:tc>
          <w:tcPr>
            <w:tcW w:w="254" w:type="pct"/>
            <w:noWrap w:val="0"/>
            <w:vAlign w:val="center"/>
          </w:tcPr>
          <w:p w14:paraId="2E93B060">
            <w:pPr>
              <w:widowControl/>
              <w:jc w:val="center"/>
              <w:textAlignment w:val="center"/>
              <w:rPr>
                <w:rFonts w:hint="eastAsia" w:ascii="宋体" w:hAnsi="宋体" w:eastAsia="宋体" w:cs="宋体"/>
                <w:color w:val="auto"/>
                <w:szCs w:val="21"/>
                <w:highlight w:val="none"/>
              </w:rPr>
            </w:pPr>
          </w:p>
        </w:tc>
        <w:tc>
          <w:tcPr>
            <w:tcW w:w="262" w:type="pct"/>
            <w:noWrap w:val="0"/>
            <w:vAlign w:val="center"/>
          </w:tcPr>
          <w:p w14:paraId="1CD528D4">
            <w:pPr>
              <w:widowControl/>
              <w:jc w:val="center"/>
              <w:textAlignment w:val="center"/>
              <w:rPr>
                <w:rFonts w:hint="eastAsia" w:ascii="宋体" w:hAnsi="宋体" w:eastAsia="宋体" w:cs="宋体"/>
                <w:color w:val="auto"/>
                <w:szCs w:val="21"/>
                <w:highlight w:val="none"/>
              </w:rPr>
            </w:pPr>
          </w:p>
        </w:tc>
        <w:tc>
          <w:tcPr>
            <w:tcW w:w="262" w:type="pct"/>
            <w:noWrap w:val="0"/>
            <w:vAlign w:val="center"/>
          </w:tcPr>
          <w:p w14:paraId="61C5723E">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对客服务</w:t>
            </w:r>
          </w:p>
        </w:tc>
        <w:tc>
          <w:tcPr>
            <w:tcW w:w="300" w:type="pct"/>
            <w:noWrap w:val="0"/>
            <w:vAlign w:val="center"/>
          </w:tcPr>
          <w:p w14:paraId="4E8DCD59">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金可儿</w:t>
            </w:r>
          </w:p>
        </w:tc>
        <w:tc>
          <w:tcPr>
            <w:tcW w:w="389" w:type="pct"/>
            <w:noWrap w:val="0"/>
            <w:vAlign w:val="center"/>
          </w:tcPr>
          <w:p w14:paraId="7CA59C1A">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高端阻燃针织布料</w:t>
            </w:r>
          </w:p>
        </w:tc>
        <w:tc>
          <w:tcPr>
            <w:tcW w:w="1019" w:type="pct"/>
            <w:vMerge w:val="continue"/>
            <w:noWrap w:val="0"/>
            <w:vAlign w:val="center"/>
          </w:tcPr>
          <w:p w14:paraId="668C250D">
            <w:pPr>
              <w:jc w:val="center"/>
              <w:rPr>
                <w:rFonts w:hint="eastAsia" w:ascii="宋体" w:hAnsi="宋体" w:eastAsia="宋体" w:cs="宋体"/>
                <w:color w:val="auto"/>
                <w:szCs w:val="21"/>
                <w:highlight w:val="none"/>
              </w:rPr>
            </w:pPr>
          </w:p>
        </w:tc>
        <w:tc>
          <w:tcPr>
            <w:tcW w:w="350" w:type="pct"/>
            <w:noWrap w:val="0"/>
            <w:vAlign w:val="center"/>
          </w:tcPr>
          <w:p w14:paraId="12BFA563">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 w:val="22"/>
                <w:highlight w:val="none"/>
                <w:lang w:bidi="ar"/>
              </w:rPr>
              <w:t>客房部</w:t>
            </w:r>
          </w:p>
        </w:tc>
        <w:tc>
          <w:tcPr>
            <w:tcW w:w="381" w:type="pct"/>
            <w:noWrap w:val="0"/>
            <w:vAlign w:val="center"/>
          </w:tcPr>
          <w:p w14:paraId="1DFF7F7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床 尺寸：长120cm</w:t>
            </w:r>
          </w:p>
          <w:p w14:paraId="3A1FA2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宽200cm</w:t>
            </w:r>
          </w:p>
          <w:p w14:paraId="70AB63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高28cm</w:t>
            </w:r>
          </w:p>
        </w:tc>
      </w:tr>
      <w:tr w14:paraId="0CB9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9" w:type="pct"/>
            <w:noWrap w:val="0"/>
            <w:vAlign w:val="top"/>
          </w:tcPr>
          <w:p w14:paraId="3C9DDC22">
            <w:pPr>
              <w:jc w:val="left"/>
              <w:rPr>
                <w:rFonts w:hint="eastAsia" w:ascii="宋体" w:hAnsi="宋体" w:eastAsia="宋体" w:cs="宋体"/>
                <w:color w:val="auto"/>
                <w:szCs w:val="21"/>
                <w:highlight w:val="none"/>
              </w:rPr>
            </w:pPr>
          </w:p>
        </w:tc>
        <w:tc>
          <w:tcPr>
            <w:tcW w:w="419" w:type="pct"/>
            <w:noWrap w:val="0"/>
            <w:vAlign w:val="top"/>
          </w:tcPr>
          <w:p w14:paraId="4CB4BAB9">
            <w:pPr>
              <w:jc w:val="left"/>
              <w:rPr>
                <w:rFonts w:hint="eastAsia" w:ascii="宋体" w:hAnsi="宋体" w:eastAsia="宋体" w:cs="宋体"/>
                <w:color w:val="auto"/>
                <w:szCs w:val="21"/>
                <w:highlight w:val="none"/>
              </w:rPr>
            </w:pPr>
          </w:p>
        </w:tc>
        <w:tc>
          <w:tcPr>
            <w:tcW w:w="368" w:type="pct"/>
            <w:noWrap w:val="0"/>
            <w:vAlign w:val="center"/>
          </w:tcPr>
          <w:p w14:paraId="05EA86B1">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合  计</w:t>
            </w:r>
          </w:p>
        </w:tc>
        <w:tc>
          <w:tcPr>
            <w:tcW w:w="410" w:type="pct"/>
            <w:noWrap w:val="0"/>
            <w:vAlign w:val="top"/>
          </w:tcPr>
          <w:p w14:paraId="12D22579">
            <w:pPr>
              <w:jc w:val="left"/>
              <w:rPr>
                <w:rFonts w:hint="eastAsia" w:ascii="宋体" w:hAnsi="宋体" w:eastAsia="宋体" w:cs="宋体"/>
                <w:color w:val="auto"/>
                <w:szCs w:val="21"/>
                <w:highlight w:val="none"/>
              </w:rPr>
            </w:pPr>
          </w:p>
        </w:tc>
        <w:tc>
          <w:tcPr>
            <w:tcW w:w="169" w:type="pct"/>
            <w:noWrap w:val="0"/>
            <w:vAlign w:val="top"/>
          </w:tcPr>
          <w:p w14:paraId="10CA02D3">
            <w:pPr>
              <w:jc w:val="left"/>
              <w:rPr>
                <w:rFonts w:hint="eastAsia" w:ascii="宋体" w:hAnsi="宋体" w:eastAsia="宋体" w:cs="宋体"/>
                <w:color w:val="auto"/>
                <w:szCs w:val="21"/>
                <w:highlight w:val="none"/>
              </w:rPr>
            </w:pPr>
          </w:p>
        </w:tc>
        <w:tc>
          <w:tcPr>
            <w:tcW w:w="262" w:type="pct"/>
            <w:noWrap w:val="0"/>
            <w:vAlign w:val="top"/>
          </w:tcPr>
          <w:p w14:paraId="1E327056">
            <w:pPr>
              <w:jc w:val="left"/>
              <w:rPr>
                <w:rFonts w:hint="eastAsia" w:ascii="宋体" w:hAnsi="宋体" w:eastAsia="宋体" w:cs="宋体"/>
                <w:color w:val="auto"/>
                <w:szCs w:val="21"/>
                <w:highlight w:val="none"/>
              </w:rPr>
            </w:pPr>
          </w:p>
        </w:tc>
        <w:tc>
          <w:tcPr>
            <w:tcW w:w="254" w:type="pct"/>
            <w:noWrap w:val="0"/>
            <w:vAlign w:val="top"/>
          </w:tcPr>
          <w:p w14:paraId="6EE28519">
            <w:pPr>
              <w:jc w:val="left"/>
              <w:rPr>
                <w:rFonts w:hint="eastAsia" w:ascii="宋体" w:hAnsi="宋体" w:eastAsia="宋体" w:cs="宋体"/>
                <w:color w:val="auto"/>
                <w:szCs w:val="21"/>
                <w:highlight w:val="none"/>
              </w:rPr>
            </w:pPr>
          </w:p>
        </w:tc>
        <w:tc>
          <w:tcPr>
            <w:tcW w:w="262" w:type="pct"/>
            <w:noWrap w:val="0"/>
            <w:vAlign w:val="center"/>
          </w:tcPr>
          <w:p w14:paraId="52B39362">
            <w:pPr>
              <w:widowControl/>
              <w:jc w:val="center"/>
              <w:textAlignment w:val="center"/>
              <w:rPr>
                <w:rFonts w:hint="eastAsia" w:ascii="宋体" w:hAnsi="宋体" w:eastAsia="宋体" w:cs="宋体"/>
                <w:color w:val="auto"/>
                <w:szCs w:val="21"/>
                <w:highlight w:val="none"/>
              </w:rPr>
            </w:pPr>
          </w:p>
        </w:tc>
        <w:tc>
          <w:tcPr>
            <w:tcW w:w="262" w:type="pct"/>
            <w:noWrap w:val="0"/>
            <w:vAlign w:val="top"/>
          </w:tcPr>
          <w:p w14:paraId="471C525D">
            <w:pPr>
              <w:jc w:val="left"/>
              <w:rPr>
                <w:rFonts w:hint="eastAsia" w:ascii="宋体" w:hAnsi="宋体" w:eastAsia="宋体" w:cs="宋体"/>
                <w:color w:val="auto"/>
                <w:szCs w:val="21"/>
                <w:highlight w:val="none"/>
              </w:rPr>
            </w:pPr>
          </w:p>
        </w:tc>
        <w:tc>
          <w:tcPr>
            <w:tcW w:w="300" w:type="pct"/>
            <w:noWrap w:val="0"/>
            <w:vAlign w:val="top"/>
          </w:tcPr>
          <w:p w14:paraId="497F62D6">
            <w:pPr>
              <w:jc w:val="left"/>
              <w:rPr>
                <w:rFonts w:hint="eastAsia" w:ascii="宋体" w:hAnsi="宋体" w:eastAsia="宋体" w:cs="宋体"/>
                <w:color w:val="auto"/>
                <w:szCs w:val="21"/>
                <w:highlight w:val="none"/>
              </w:rPr>
            </w:pPr>
          </w:p>
        </w:tc>
        <w:tc>
          <w:tcPr>
            <w:tcW w:w="389" w:type="pct"/>
            <w:noWrap w:val="0"/>
            <w:vAlign w:val="top"/>
          </w:tcPr>
          <w:p w14:paraId="38CD4DA4">
            <w:pPr>
              <w:jc w:val="left"/>
              <w:rPr>
                <w:rFonts w:hint="eastAsia" w:ascii="宋体" w:hAnsi="宋体" w:eastAsia="宋体" w:cs="宋体"/>
                <w:color w:val="auto"/>
                <w:szCs w:val="21"/>
                <w:highlight w:val="none"/>
              </w:rPr>
            </w:pPr>
          </w:p>
        </w:tc>
        <w:tc>
          <w:tcPr>
            <w:tcW w:w="1019" w:type="pct"/>
            <w:noWrap w:val="0"/>
            <w:vAlign w:val="top"/>
          </w:tcPr>
          <w:p w14:paraId="09B39095">
            <w:pPr>
              <w:jc w:val="left"/>
              <w:rPr>
                <w:rFonts w:hint="eastAsia" w:ascii="宋体" w:hAnsi="宋体" w:eastAsia="宋体" w:cs="宋体"/>
                <w:color w:val="auto"/>
                <w:szCs w:val="21"/>
                <w:highlight w:val="none"/>
              </w:rPr>
            </w:pPr>
          </w:p>
        </w:tc>
        <w:tc>
          <w:tcPr>
            <w:tcW w:w="350" w:type="pct"/>
            <w:noWrap w:val="0"/>
            <w:vAlign w:val="top"/>
          </w:tcPr>
          <w:p w14:paraId="0B0DFAF5">
            <w:pPr>
              <w:jc w:val="left"/>
              <w:rPr>
                <w:rFonts w:hint="eastAsia" w:ascii="宋体" w:hAnsi="宋体" w:eastAsia="宋体" w:cs="宋体"/>
                <w:color w:val="auto"/>
                <w:szCs w:val="21"/>
                <w:highlight w:val="none"/>
              </w:rPr>
            </w:pPr>
          </w:p>
        </w:tc>
        <w:tc>
          <w:tcPr>
            <w:tcW w:w="381" w:type="pct"/>
            <w:noWrap w:val="0"/>
            <w:vAlign w:val="top"/>
          </w:tcPr>
          <w:p w14:paraId="047B0E4A">
            <w:pPr>
              <w:jc w:val="left"/>
              <w:rPr>
                <w:rFonts w:hint="eastAsia" w:ascii="宋体" w:hAnsi="宋体" w:eastAsia="宋体" w:cs="宋体"/>
                <w:color w:val="auto"/>
                <w:szCs w:val="21"/>
                <w:highlight w:val="none"/>
              </w:rPr>
            </w:pPr>
          </w:p>
        </w:tc>
      </w:tr>
    </w:tbl>
    <w:p w14:paraId="3CB946B8">
      <w:pPr>
        <w:pStyle w:val="2"/>
        <w:rPr>
          <w:color w:val="auto"/>
          <w:highlight w:val="none"/>
        </w:rPr>
      </w:pPr>
    </w:p>
    <w:p w14:paraId="644B35B4">
      <w:pPr>
        <w:rPr>
          <w:color w:val="auto"/>
          <w:highlight w:val="none"/>
        </w:rPr>
        <w:sectPr>
          <w:headerReference r:id="rId5" w:type="default"/>
          <w:footerReference r:id="rId6" w:type="default"/>
          <w:pgSz w:w="16838" w:h="11906" w:orient="landscape"/>
          <w:pgMar w:top="1080" w:right="1440" w:bottom="1080" w:left="1440" w:header="851" w:footer="992" w:gutter="0"/>
          <w:cols w:space="720" w:num="1"/>
          <w:docGrid w:type="lines" w:linePitch="312" w:charSpace="0"/>
        </w:sectPr>
      </w:pPr>
      <w:r>
        <w:rPr>
          <w:rFonts w:hint="eastAsia" w:ascii="宋体" w:hAnsi="宋体" w:eastAsia="宋体"/>
          <w:b/>
          <w:bCs/>
          <w:color w:val="auto"/>
          <w:sz w:val="24"/>
          <w:szCs w:val="24"/>
          <w:highlight w:val="none"/>
        </w:rPr>
        <w:t>注:采购清单不仅限于以上清单内容，将按实际情况确定品名、规格、品牌及数量。</w:t>
      </w:r>
    </w:p>
    <w:p w14:paraId="5EA5E0B3">
      <w:pPr>
        <w:spacing w:line="276"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廉政责任书</w:t>
      </w:r>
    </w:p>
    <w:p w14:paraId="302C10D9">
      <w:pPr>
        <w:spacing w:line="276" w:lineRule="auto"/>
        <w:rPr>
          <w:rFonts w:hint="eastAsia" w:ascii="宋体" w:hAnsi="宋体" w:eastAsia="宋体" w:cs="宋体"/>
          <w:color w:val="auto"/>
          <w:highlight w:val="none"/>
        </w:rPr>
      </w:pPr>
    </w:p>
    <w:p w14:paraId="2DA09F19">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工程项目名称：</w:t>
      </w:r>
      <w:r>
        <w:rPr>
          <w:rFonts w:hint="eastAsia" w:ascii="宋体" w:hAnsi="宋体" w:eastAsia="宋体" w:cs="宋体"/>
          <w:color w:val="auto"/>
          <w:szCs w:val="21"/>
          <w:highlight w:val="none"/>
          <w:u w:val="single"/>
        </w:rPr>
        <w:t>北京常州宾馆有限公司床垫采购</w:t>
      </w:r>
    </w:p>
    <w:p w14:paraId="1F15D794">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建设单位（甲方）：</w:t>
      </w:r>
      <w:r>
        <w:rPr>
          <w:rFonts w:hint="eastAsia" w:ascii="宋体" w:hAnsi="宋体" w:eastAsia="宋体" w:cs="宋体"/>
          <w:color w:val="auto"/>
          <w:szCs w:val="21"/>
          <w:highlight w:val="none"/>
          <w:u w:val="single"/>
        </w:rPr>
        <w:t>北京常州宾馆有限公司</w:t>
      </w:r>
    </w:p>
    <w:p w14:paraId="23EA1C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服务单位（乙方）：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66BC9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为保障和促进“加快有效投入”的顺利实现，加强工程建设中的廉政建设，规范工程建设项目承发包双方的各项活动，防止发生各种谋取不正当利</w:t>
      </w:r>
      <w:bookmarkStart w:id="0" w:name="_GoBack"/>
      <w:bookmarkEnd w:id="0"/>
      <w:r>
        <w:rPr>
          <w:rFonts w:hint="eastAsia" w:ascii="宋体" w:hAnsi="宋体" w:eastAsia="宋体" w:cs="宋体"/>
          <w:color w:val="auto"/>
          <w:szCs w:val="21"/>
          <w:highlight w:val="none"/>
        </w:rPr>
        <w:t>益的违法违纪行为，保护国家、集体和当事人的合法权益，根据国家有关工程建设的法律法规和廉政建设责任制规定，特订立本廉政责任书。</w:t>
      </w:r>
    </w:p>
    <w:p w14:paraId="14977E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甲乙双方的责任</w:t>
      </w:r>
    </w:p>
    <w:p w14:paraId="751F42C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（一）应严格遵守国家关于市场准入、项目招标投标、工程建设、施工安装和市场活动等有关法律、法规，相关政策，以及廉政建设的各项规定。</w:t>
      </w:r>
    </w:p>
    <w:p w14:paraId="2440DE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（二）严格执行建设工程项目承发包合同文件，自觉按合同办事。</w:t>
      </w:r>
    </w:p>
    <w:p w14:paraId="36B71DC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（三）业务活动必须坚持公开、公平、公正、诚信、透明的原则（除法律法规另有规定者外），不得为获取不正当的利益，损害国家、集体和对方利益，不得违反工程建设管理、施工安装的规章制度。</w:t>
      </w:r>
    </w:p>
    <w:p w14:paraId="7D5E16D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（四）发现对方在业务活动中有违规、违纪、违法行为的，应及时提醒对方，情节严重的，应向其上级主管部门或纪检监察与建设局等有关机关举报。</w:t>
      </w:r>
    </w:p>
    <w:p w14:paraId="4CB33F2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甲方的责任</w:t>
      </w:r>
    </w:p>
    <w:p w14:paraId="06BE8973">
      <w:pPr>
        <w:spacing w:line="360" w:lineRule="auto"/>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甲方的领导和从事该建设工程项目的工作人员，在工程建设的事前、事中、事后应遵守以下规定：</w:t>
      </w:r>
    </w:p>
    <w:p w14:paraId="05C481B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（一）不准向乙方和相关单位索要或接受回扣、礼金、有价证券、贵重物品和好处费、感谢费等。</w:t>
      </w:r>
    </w:p>
    <w:p w14:paraId="15548BD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（二）不准在乙方和相关单位报销任何应由甲方或个人支付的费用。</w:t>
      </w:r>
    </w:p>
    <w:p w14:paraId="160FCA6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（三）不准要求、暗示和接受乙方和相关单位为个人装修住房、婚丧嫁娶、配偶子女的工作安排以及出国（境）、旅游等提供方便。</w:t>
      </w:r>
    </w:p>
    <w:p w14:paraId="26EEDF3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（四）不准参加有可能影响公正执行公务的乙方和相关单位的宴请和健身、娱乐等活动。</w:t>
      </w:r>
    </w:p>
    <w:p w14:paraId="036AE13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79BA508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乙方的责任</w:t>
      </w:r>
    </w:p>
    <w:p w14:paraId="4638A14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应当甲方保持正常的业务交往，按照有关法律法规和程序开展业务工作，严格执行工程建设的有关方针、政策，尤其是有关建筑施工安装的强制性标准和规范，并遵守以下规定：</w:t>
      </w:r>
    </w:p>
    <w:p w14:paraId="7017AC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（一）不准以任何理由向甲方、相关单位及其工作人员索要、接受或赠送礼金、有价证券、贵重物品和回扣、好处费、感谢费等。</w:t>
      </w:r>
    </w:p>
    <w:p w14:paraId="7EC0A15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（二）不准以任何理由为甲方和相关单位报销应由对方或个人支付的费用。</w:t>
      </w:r>
    </w:p>
    <w:p w14:paraId="170AA9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（三）不准接受或暗示为甲方、相关单位或个人装修住房、婚丧嫁娶、配偶子女的工作安排以及出国（境）、旅游等提供方便。</w:t>
      </w:r>
    </w:p>
    <w:p w14:paraId="739A1D0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（四）不准以任何理由为甲方、相关单位或个人安排有可能影响公正执行公务的宴请、健身、娱乐等活动。</w:t>
      </w:r>
    </w:p>
    <w:p w14:paraId="7A7108A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第四条</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t>违约责任</w:t>
      </w:r>
    </w:p>
    <w:p w14:paraId="4FA8DAB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DFE4F4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工作人员有违反本责任书第一、三条责任行为的，将按照管理权限，依据有关法律法规和规定给予党纪、政纪处分或组织处理；涉嫌犯罪的，移交司法机关追究刑事责任；给甲方单位造成经济损失的，应予以赔偿。</w:t>
      </w:r>
    </w:p>
    <w:p w14:paraId="0EF955A0">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第五条  本责任书作为采购合同的附件，与采购合同具有同等法律效力。经双方签署后立即生效。</w:t>
      </w:r>
    </w:p>
    <w:p w14:paraId="6398874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第六条  本责任书的有效期为双方签署之日起至该工程项目完工验收合格、工程价款结清时止。</w:t>
      </w:r>
    </w:p>
    <w:p w14:paraId="3DB145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第七条  本责任书一式四份，由甲乙双方各执一份，送交甲乙双方的监督单位各一份。</w:t>
      </w:r>
    </w:p>
    <w:p w14:paraId="265C9C50">
      <w:pPr>
        <w:spacing w:line="360" w:lineRule="auto"/>
        <w:rPr>
          <w:rFonts w:hint="eastAsia" w:ascii="宋体" w:hAnsi="宋体" w:eastAsia="宋体" w:cs="宋体"/>
          <w:color w:val="auto"/>
          <w:szCs w:val="21"/>
          <w:highlight w:val="none"/>
        </w:rPr>
      </w:pPr>
    </w:p>
    <w:p w14:paraId="6BB3C2A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甲方单位：（盖章）                  乙方单位：（盖章）</w:t>
      </w:r>
    </w:p>
    <w:p w14:paraId="578A9F9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                        法定代表人：</w:t>
      </w:r>
    </w:p>
    <w:p w14:paraId="4EEE7AC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                         委托代理人：</w:t>
      </w:r>
    </w:p>
    <w:p w14:paraId="705EBE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地址：</w:t>
      </w:r>
    </w:p>
    <w:p w14:paraId="1BEC172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电话：                              电话： </w:t>
      </w:r>
    </w:p>
    <w:p w14:paraId="7FF056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2024年  月  日                     2024年   月  日</w:t>
      </w:r>
      <w:r>
        <w:rPr>
          <w:color w:val="auto"/>
          <w:highlight w:val="none"/>
        </w:rPr>
        <w:br w:type="page"/>
      </w:r>
      <w:r>
        <w:rPr>
          <w:rFonts w:hint="eastAsia" w:ascii="宋体" w:hAnsi="宋体" w:eastAsia="宋体" w:cs="宋体"/>
          <w:b/>
          <w:bCs/>
          <w:color w:val="auto"/>
          <w:sz w:val="32"/>
          <w:szCs w:val="32"/>
          <w:highlight w:val="none"/>
        </w:rPr>
        <w:t>合规承诺书</w:t>
      </w:r>
    </w:p>
    <w:p w14:paraId="6944012E">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鉴于我方与贵方就</w:t>
      </w:r>
      <w:r>
        <w:rPr>
          <w:rFonts w:hint="eastAsia" w:ascii="宋体" w:hAnsi="宋体" w:eastAsia="宋体" w:cs="宋体"/>
          <w:color w:val="auto"/>
          <w:szCs w:val="24"/>
          <w:highlight w:val="none"/>
          <w:u w:val="single"/>
        </w:rPr>
        <w:t xml:space="preserve"> 北京常州宾馆有限公司床垫采购 </w:t>
      </w:r>
      <w:r>
        <w:rPr>
          <w:rFonts w:hint="eastAsia" w:ascii="宋体" w:hAnsi="宋体" w:eastAsia="宋体" w:cs="宋体"/>
          <w:color w:val="auto"/>
          <w:szCs w:val="24"/>
          <w:highlight w:val="none"/>
        </w:rPr>
        <w:t>开展合作，为切实落实企业合规性要求，加强日常经营中合规化管理，确保双方合作项目优质、高效、廉洁，依据相关的法律法规、廉洁等合规要求，特出具本承诺书。</w:t>
      </w:r>
    </w:p>
    <w:p w14:paraId="0F8828A1">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一、承诺严格遵守国家、省、市关于</w:t>
      </w:r>
      <w:r>
        <w:rPr>
          <w:rFonts w:hint="eastAsia" w:ascii="宋体" w:hAnsi="宋体" w:eastAsia="宋体" w:cs="宋体"/>
          <w:color w:val="auto"/>
          <w:szCs w:val="24"/>
          <w:highlight w:val="none"/>
          <w:u w:val="single"/>
        </w:rPr>
        <w:t xml:space="preserve"> 北京常州宾馆有限公司床垫采购 </w:t>
      </w:r>
      <w:r>
        <w:rPr>
          <w:rFonts w:hint="eastAsia" w:ascii="宋体" w:hAnsi="宋体" w:eastAsia="宋体" w:cs="宋体"/>
          <w:color w:val="auto"/>
          <w:szCs w:val="24"/>
          <w:highlight w:val="none"/>
        </w:rPr>
        <w:t>的各项法律规章、廉政建设的各项规定。</w:t>
      </w:r>
    </w:p>
    <w:p w14:paraId="65D82B98">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二、履行合同义务应坚持公开、公平、公正和诚实守信、合法合规、全面履行原则，不得为获取不正当的利益损害国家、集体利益及对方合法权益。</w:t>
      </w:r>
    </w:p>
    <w:p w14:paraId="7FCA6C5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三、建立或遵守各方合规制度，定期或不定期对本方人员开展合规教育，加强对本方及人员的合规管理，严格规范本方员工的行为，对本方人员的违法违规违纪行为及时处理。</w:t>
      </w:r>
    </w:p>
    <w:p w14:paraId="2F8316D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四、确保自身合规性经营，并且在双方合作中遵循贵方必要的合规要求，自觉接受贵方及其他相关第三方监督。</w:t>
      </w:r>
    </w:p>
    <w:p w14:paraId="6E3E740D">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五、我方承诺不得有下列行为：</w:t>
      </w:r>
    </w:p>
    <w:p w14:paraId="211D950E">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1、以任何形式和理由向贵方人员赠送礼金、有价证券、贵重物品和回扣、好处费、感谢费等。</w:t>
      </w:r>
    </w:p>
    <w:p w14:paraId="41950B3D">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2、以洽谈业务等为借口，邀请贵方人员外出考察旅游或进入高档消费娱乐场所。</w:t>
      </w:r>
    </w:p>
    <w:p w14:paraId="0DE576C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3、不得为贵方及其人员报销应由对方支付的费用，或为贵方及其人员提供通讯工具、交通工具、高档办公用品等物品。</w:t>
      </w:r>
    </w:p>
    <w:p w14:paraId="603529DE">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4、擅自与贵方人员就合同履行、结算等事项等进行私下商谈或达成默契。</w:t>
      </w:r>
    </w:p>
    <w:p w14:paraId="44BF9A9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5、其他任何可能违反双方合作合规性要求的行为。</w:t>
      </w:r>
    </w:p>
    <w:p w14:paraId="03CD5F2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六、发现对方在业务活动中有违法违规行为的，应及时提醒，自觉抵制，或及时向上级主管部门、纪检监察和司法机关举报。</w:t>
      </w:r>
    </w:p>
    <w:p w14:paraId="13A4F213">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七、我方违反本合规承诺的，除接受贵方处罚外，贵方有权依据有关法律法规和规定给予当事人党纪、政纪处分或组织处理，涉嫌犯罪的，移送司法机关追究刑事责任；给贵方造成经济损失的，贵方有权追究我方违约责任，我方依法予以赔偿。</w:t>
      </w:r>
    </w:p>
    <w:p w14:paraId="318E2F14">
      <w:pPr>
        <w:rPr>
          <w:rFonts w:hint="eastAsia" w:ascii="宋体" w:hAnsi="宋体" w:eastAsia="宋体" w:cs="宋体"/>
          <w:color w:val="auto"/>
          <w:sz w:val="18"/>
          <w:szCs w:val="24"/>
          <w:highlight w:val="none"/>
        </w:rPr>
      </w:pPr>
      <w:r>
        <w:rPr>
          <w:rFonts w:hint="eastAsia" w:ascii="宋体" w:hAnsi="宋体" w:eastAsia="宋体" w:cs="宋体"/>
          <w:color w:val="auto"/>
          <w:szCs w:val="24"/>
          <w:highlight w:val="none"/>
        </w:rPr>
        <w:t>八、本承诺书作为双方合作项目合同的附件，此承诺书加盖本单位公章后生效。</w:t>
      </w:r>
    </w:p>
    <w:p w14:paraId="60505A1F">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68F65F2F">
      <w:pPr>
        <w:spacing w:line="360" w:lineRule="auto"/>
        <w:ind w:firstLine="4620" w:firstLineChars="2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w:t>
      </w:r>
    </w:p>
    <w:p w14:paraId="106FD14F">
      <w:pPr>
        <w:pStyle w:val="10"/>
        <w:spacing w:line="360" w:lineRule="auto"/>
        <w:ind w:firstLine="420"/>
        <w:rPr>
          <w:rFonts w:hint="eastAsia" w:hAnsi="宋体" w:cs="宋体"/>
          <w:color w:val="auto"/>
          <w:highlight w:val="none"/>
        </w:rPr>
      </w:pPr>
      <w:r>
        <w:rPr>
          <w:rFonts w:hint="eastAsia" w:hAnsi="宋体" w:cs="宋体"/>
          <w:color w:val="auto"/>
          <w:highlight w:val="none"/>
        </w:rPr>
        <w:t xml:space="preserve">                                       法定代表人或授权委托人：</w:t>
      </w:r>
    </w:p>
    <w:p w14:paraId="39B3696A">
      <w:r>
        <w:rPr>
          <w:rFonts w:hint="eastAsia" w:ascii="宋体" w:hAnsi="宋体" w:eastAsia="宋体" w:cs="宋体"/>
          <w:color w:val="auto"/>
          <w:szCs w:val="24"/>
          <w:highlight w:val="none"/>
        </w:rPr>
        <w:t xml:space="preserve">                                                 年   月   日</w:t>
      </w:r>
    </w:p>
    <w:sectPr>
      <w:pgSz w:w="11906" w:h="16838"/>
      <w:pgMar w:top="1440" w:right="1083" w:bottom="1440"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8529D">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7D5B9">
                          <w:pPr>
                            <w:pStyle w:val="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2A47D5B9">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8A2D2">
    <w:pPr>
      <w:pStyle w:val="5"/>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3452FF">
                          <w:pPr>
                            <w:pStyle w:val="5"/>
                          </w:pPr>
                          <w:r>
                            <w:fldChar w:fldCharType="begin"/>
                          </w:r>
                          <w:r>
                            <w:instrText xml:space="preserve"> PAGE  \* MERGEFORMAT </w:instrText>
                          </w:r>
                          <w:r>
                            <w:fldChar w:fldCharType="separate"/>
                          </w:r>
                          <w:r>
                            <w:t>15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v:imagedata o:title=""/>
              <o:lock v:ext="edit" aspectratio="f"/>
              <v:textbox inset="0mm,0mm,0mm,0mm" style="mso-fit-shape-to-text:t;">
                <w:txbxContent>
                  <w:p w14:paraId="013452FF">
                    <w:pPr>
                      <w:pStyle w:val="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362E9">
    <w:pPr>
      <w:pStyle w:val="6"/>
      <w:pBdr>
        <w:bottom w:val="single" w:color="auto" w:sz="4" w:space="1"/>
      </w:pBdr>
      <w:tabs>
        <w:tab w:val="left" w:pos="2241"/>
        <w:tab w:val="clear" w:pos="4153"/>
      </w:tabs>
      <w:adjustRightInd w:val="0"/>
      <w:jc w:val="left"/>
    </w:pPr>
    <w:r>
      <w:rPr>
        <w:rFonts w:hint="eastAsia"/>
      </w:rPr>
      <w:drawing>
        <wp:anchor distT="0" distB="0" distL="114300" distR="114300" simplePos="0" relativeHeight="251659264" behindDoc="1" locked="0" layoutInCell="1" allowOverlap="1">
          <wp:simplePos x="0" y="0"/>
          <wp:positionH relativeFrom="column">
            <wp:posOffset>0</wp:posOffset>
          </wp:positionH>
          <wp:positionV relativeFrom="paragraph">
            <wp:posOffset>25400</wp:posOffset>
          </wp:positionV>
          <wp:extent cx="1925320" cy="152400"/>
          <wp:effectExtent l="0" t="0" r="10160" b="0"/>
          <wp:wrapNone/>
          <wp:docPr id="6" name="图片 5" descr="logo+公司名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logo+公司名称"/>
                  <pic:cNvPicPr>
                    <a:picLocks noChangeAspect="1"/>
                  </pic:cNvPicPr>
                </pic:nvPicPr>
                <pic:blipFill>
                  <a:blip r:embed="rId1"/>
                  <a:stretch>
                    <a:fillRect/>
                  </a:stretch>
                </pic:blipFill>
                <pic:spPr>
                  <a:xfrm>
                    <a:off x="0" y="0"/>
                    <a:ext cx="1925320" cy="152400"/>
                  </a:xfrm>
                  <a:prstGeom prst="rect">
                    <a:avLst/>
                  </a:prstGeom>
                  <a:noFill/>
                  <a:ln>
                    <a:noFill/>
                  </a:ln>
                </pic:spPr>
              </pic:pic>
            </a:graphicData>
          </a:graphic>
        </wp:anchor>
      </w:drawing>
    </w:r>
    <w:r>
      <w:rPr>
        <w:rFonts w:hint="eastAsia"/>
      </w:rPr>
      <w:t xml:space="preserve">                                                                                 </w:t>
    </w:r>
    <w:r>
      <w:rPr>
        <w:rFonts w:hint="eastAsia" w:ascii="宋体" w:hAnsi="宋体" w:eastAsia="宋体" w:cs="宋体"/>
        <w:sz w:val="24"/>
        <w:szCs w:val="24"/>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0675">
    <w:pPr>
      <w:pStyle w:val="6"/>
      <w:pBdr>
        <w:bottom w:val="single" w:color="auto" w:sz="4" w:space="1"/>
      </w:pBdr>
      <w:tabs>
        <w:tab w:val="left" w:pos="2241"/>
        <w:tab w:val="clear" w:pos="4153"/>
      </w:tabs>
      <w:adjustRightInd w:val="0"/>
      <w:jc w:val="left"/>
    </w:pPr>
    <w:r>
      <w:rPr>
        <w:rFonts w:hint="eastAsia"/>
      </w:rPr>
      <w:drawing>
        <wp:anchor distT="0" distB="0" distL="114300" distR="114300" simplePos="0" relativeHeight="251660288" behindDoc="1" locked="0" layoutInCell="1" allowOverlap="1">
          <wp:simplePos x="0" y="0"/>
          <wp:positionH relativeFrom="column">
            <wp:posOffset>0</wp:posOffset>
          </wp:positionH>
          <wp:positionV relativeFrom="paragraph">
            <wp:posOffset>25400</wp:posOffset>
          </wp:positionV>
          <wp:extent cx="1925320" cy="152400"/>
          <wp:effectExtent l="0" t="0" r="10160" b="0"/>
          <wp:wrapNone/>
          <wp:docPr id="1" name="图片 3" descr="logo+公司名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公司名称"/>
                  <pic:cNvPicPr>
                    <a:picLocks noChangeAspect="1"/>
                  </pic:cNvPicPr>
                </pic:nvPicPr>
                <pic:blipFill>
                  <a:blip r:embed="rId1"/>
                  <a:stretch>
                    <a:fillRect/>
                  </a:stretch>
                </pic:blipFill>
                <pic:spPr>
                  <a:xfrm>
                    <a:off x="0" y="0"/>
                    <a:ext cx="1925320" cy="152400"/>
                  </a:xfrm>
                  <a:prstGeom prst="rect">
                    <a:avLst/>
                  </a:prstGeom>
                  <a:noFill/>
                  <a:ln>
                    <a:noFill/>
                  </a:ln>
                </pic:spPr>
              </pic:pic>
            </a:graphicData>
          </a:graphic>
        </wp:anchor>
      </w:drawing>
    </w:r>
    <w:r>
      <w:rPr>
        <w:rFonts w:hint="eastAsia"/>
      </w:rPr>
      <w:t xml:space="preserve">                                                                                                 </w:t>
    </w:r>
    <w:r>
      <w:rPr>
        <w:rFonts w:hint="eastAsia" w:ascii="宋体" w:hAnsi="宋体" w:eastAsia="宋体" w:cs="宋体"/>
        <w:sz w:val="24"/>
        <w:szCs w:val="24"/>
      </w:rPr>
      <w:t>询价文件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F0836"/>
    <w:rsid w:val="687F0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9"/>
    <w:basedOn w:val="1"/>
    <w:next w:val="1"/>
    <w:qFormat/>
    <w:uiPriority w:val="39"/>
    <w:pPr>
      <w:ind w:left="3360" w:leftChars="1600"/>
    </w:pPr>
  </w:style>
  <w:style w:type="paragraph" w:styleId="4">
    <w:name w:val="Plain Text"/>
    <w:basedOn w:val="1"/>
    <w:next w:val="1"/>
    <w:qFormat/>
    <w:uiPriority w:val="0"/>
    <w:rPr>
      <w:rFonts w:ascii="宋体" w:hAnsi="Courier New"/>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font41"/>
    <w:qFormat/>
    <w:uiPriority w:val="0"/>
    <w:rPr>
      <w:rFonts w:ascii="宋体" w:hAnsi="宋体" w:eastAsia="宋体" w:cs="宋体"/>
      <w:color w:val="000000"/>
      <w:sz w:val="26"/>
      <w:szCs w:val="26"/>
      <w:u w:val="none"/>
    </w:rPr>
  </w:style>
  <w:style w:type="paragraph" w:customStyle="1" w:styleId="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2024-11-21T05:42:00Z</dcterms:created>
  <dc:creator>yz</dc:creator>
  <cp:lastModifiedBy>yz</cp:lastModifiedBy>
  <dcterms:modified xsi:type="dcterms:W3CDTF">2024-11-21T05:44:11Z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95E1F1CC68CC492E9FFD99BA1F1CA195_11</vt:lpwstr>
  </property>
</Properties>
</file>