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55576987"/>
      <w:bookmarkStart w:id="7" w:name="_Toc46273947"/>
      <w:bookmarkStart w:id="8" w:name="_Toc28359002"/>
      <w:bookmarkStart w:id="9" w:name="_Toc46274263"/>
      <w:bookmarkStart w:id="10" w:name="_Toc35393621"/>
      <w:bookmarkStart w:id="11" w:name="_Toc35393790"/>
      <w:bookmarkStart w:id="12" w:name="_Toc28359079"/>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功能、平面景观安装劳务分包项目</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功能、平面景观安装劳务分包项目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3948"/>
      <w:bookmarkStart w:id="16" w:name="_Toc5557698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46273949"/>
      <w:bookmarkStart w:id="19" w:name="_Toc55576989"/>
      <w:bookmarkStart w:id="20" w:name="_Toc46274265"/>
      <w:r>
        <w:rPr>
          <w:rFonts w:hint="eastAsia" w:ascii="宋体" w:hAnsi="宋体" w:cs="宋体"/>
          <w:bCs/>
          <w:color w:val="auto"/>
          <w:spacing w:val="2"/>
          <w:highlight w:val="none"/>
          <w:lang w:val="en-US" w:eastAsia="zh-CN"/>
        </w:rPr>
        <w:t>3</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rPr>
        <w:t>常州市城市照明工程有限公司功能、平面景观安装劳务分包项目供应商初筛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城市照明项目所涉功能、平面景观安装劳务工作，主要包含灯杆、灯具安装、拆除、接线、电缆头制作、管线槽、箱盒安装、拆除等。</w:t>
      </w:r>
    </w:p>
    <w:p w14:paraId="78B6149A">
      <w:pPr>
        <w:spacing w:line="360" w:lineRule="auto"/>
        <w:ind w:right="210" w:rightChars="100" w:firstLine="420" w:firstLineChars="200"/>
        <w:rPr>
          <w:rFonts w:hint="eastAsia" w:eastAsiaTheme="majorEastAsia"/>
          <w:lang w:val="en-US" w:eastAsia="zh-CN"/>
        </w:rPr>
      </w:pPr>
      <w:bookmarkStart w:id="25" w:name="_Toc35393622"/>
      <w:bookmarkStart w:id="26" w:name="_Toc28359080"/>
      <w:bookmarkStart w:id="27" w:name="_Toc46274273"/>
      <w:bookmarkStart w:id="28" w:name="_Toc55576993"/>
      <w:bookmarkStart w:id="29" w:name="_Toc28359003"/>
      <w:bookmarkStart w:id="30" w:name="_Toc46273957"/>
      <w:bookmarkStart w:id="31" w:name="_Toc35393791"/>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46273965"/>
      <w:bookmarkStart w:id="33" w:name="_Toc28359081"/>
      <w:bookmarkStart w:id="34" w:name="_Toc35393623"/>
      <w:bookmarkStart w:id="35" w:name="_Toc28359004"/>
      <w:bookmarkStart w:id="36" w:name="_Toc35393792"/>
      <w:bookmarkStart w:id="37" w:name="_Toc55577007"/>
      <w:bookmarkStart w:id="38" w:name="_Toc46274281"/>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w:t>
      </w:r>
      <w:r>
        <w:rPr>
          <w:rFonts w:hint="eastAsia" w:ascii="宋体" w:hAnsi="宋体" w:cs="宋体"/>
          <w:color w:val="auto"/>
          <w:highlight w:val="none"/>
          <w:lang w:val="en-US" w:eastAsia="zh-CN"/>
        </w:rPr>
        <w:t>2</w:t>
      </w:r>
      <w:r>
        <w:rPr>
          <w:rFonts w:hint="eastAsia" w:ascii="宋体" w:hAnsi="宋体" w:cs="宋体"/>
          <w:color w:val="auto"/>
          <w:highlight w:val="none"/>
        </w:rPr>
        <w:t>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6620BCD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w:t>
      </w:r>
      <w:bookmarkStart w:id="50" w:name="_GoBack"/>
      <w:bookmarkEnd w:id="50"/>
      <w:r>
        <w:rPr>
          <w:rFonts w:hint="eastAsia" w:ascii="宋体" w:hAnsi="宋体" w:cs="宋体"/>
          <w:color w:val="auto"/>
          <w:kern w:val="2"/>
          <w:highlight w:val="none"/>
          <w:lang w:val="en-US" w:eastAsia="zh-CN"/>
        </w:rPr>
        <w:t>复印件并加盖公章，劳动合同携带原件备查）</w:t>
      </w:r>
      <w:r>
        <w:rPr>
          <w:rFonts w:hint="eastAsia" w:ascii="宋体" w:hAnsi="宋体" w:cs="宋体"/>
          <w:color w:val="auto"/>
          <w:kern w:val="2"/>
          <w:highlight w:val="none"/>
        </w:rPr>
        <w:t>；</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须配备带班人员以及安全员各1名，安全员须具有安全员C证；配备电焊工不少于1人、低压电工（应急管理部门）不少于4人、高处作业人员不少于4人（提交安全员证、电焊工证、低压电工证、高处作业证</w:t>
      </w:r>
      <w:r>
        <w:rPr>
          <w:rFonts w:hint="eastAsia" w:ascii="宋体" w:hAnsi="宋体" w:cs="宋体"/>
          <w:color w:val="auto"/>
          <w:kern w:val="2"/>
          <w:highlight w:val="none"/>
          <w:lang w:val="en-US" w:eastAsia="zh-CN"/>
        </w:rPr>
        <w:t>及社保缴纳证明复印件并加盖公章</w:t>
      </w:r>
      <w:r>
        <w:rPr>
          <w:rFonts w:hint="eastAsia" w:ascii="宋体" w:hAnsi="宋体" w:cs="宋体"/>
          <w:b w:val="0"/>
          <w:bCs w:val="0"/>
          <w:color w:val="auto"/>
          <w:highlight w:val="none"/>
        </w:rPr>
        <w:t>，并携带原件备查）。</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，租用车辆另需提供租赁合同复印件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55577017"/>
      <w:bookmarkStart w:id="40" w:name="_Toc46274291"/>
      <w:bookmarkStart w:id="41"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55577018"/>
      <w:bookmarkStart w:id="43" w:name="_Toc46274292"/>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9</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常州市城市照明工程有限公司功能、平面景观安装劳务分包项目供应商初步筛选库，具备参与后续正式入围资格。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46273979"/>
      <w:bookmarkStart w:id="46" w:name="_Toc35393795"/>
      <w:bookmarkStart w:id="47" w:name="_Toc55577021"/>
      <w:bookmarkStart w:id="48" w:name="_Toc46274295"/>
      <w:bookmarkStart w:id="49" w:name="_Toc35393626"/>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常州市城市照明工程有限公司功能、平面景观安装劳务分包项目供应商初筛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3</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功能、平面景观安装劳务分包项目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w:t>
      </w:r>
      <w:r>
        <w:rPr>
          <w:rFonts w:hint="eastAsia"/>
          <w:color w:val="auto"/>
          <w:sz w:val="21"/>
          <w:szCs w:val="21"/>
          <w:highlight w:val="none"/>
          <w:lang w:eastAsia="zh-CN"/>
        </w:rPr>
        <w:t>2021年12月1日</w:t>
      </w:r>
      <w:r>
        <w:rPr>
          <w:rFonts w:hint="eastAsia"/>
          <w:color w:val="auto"/>
          <w:sz w:val="21"/>
          <w:szCs w:val="21"/>
          <w:highlight w:val="none"/>
        </w:rPr>
        <w:t>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各类安装、拆卸、切割等常用作业工具；按需配备发电机、电焊机等必要的作业机械。我方具备随时租、调高空作业车、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29584226">
      <w:pPr>
        <w:spacing w:line="570" w:lineRule="exact"/>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劳务清单（功能、平面景观安装）</w:t>
      </w:r>
    </w:p>
    <w:tbl>
      <w:tblPr>
        <w:tblStyle w:val="7"/>
        <w:tblW w:w="91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065"/>
        <w:gridCol w:w="3990"/>
        <w:gridCol w:w="741"/>
      </w:tblGrid>
      <w:tr w14:paraId="7C8D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F28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序号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C1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名    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C3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工作内容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D2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计量单位</w:t>
            </w:r>
          </w:p>
        </w:tc>
      </w:tr>
      <w:tr w14:paraId="6277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E988BD">
            <w:pPr>
              <w:jc w:val="center"/>
              <w:rPr>
                <w:rFonts w:hint="eastAsia" w:ascii="宋体" w:hAnsi="宋体" w:eastAsia="宋体" w:cs="宋体"/>
                <w:i w:val="0"/>
                <w:iCs w:val="0"/>
                <w:color w:val="000000"/>
                <w:sz w:val="21"/>
                <w:szCs w:val="21"/>
                <w:u w:val="none"/>
              </w:rPr>
            </w:pPr>
          </w:p>
        </w:tc>
        <w:tc>
          <w:tcPr>
            <w:tcW w:w="8610" w:type="dxa"/>
            <w:gridSpan w:val="3"/>
            <w:tcBorders>
              <w:top w:val="single" w:color="000000" w:sz="4" w:space="0"/>
              <w:left w:val="single" w:color="000000" w:sz="4" w:space="0"/>
              <w:bottom w:val="single" w:color="000000" w:sz="4" w:space="0"/>
              <w:right w:val="nil"/>
            </w:tcBorders>
            <w:shd w:val="clear" w:color="auto" w:fill="auto"/>
            <w:vAlign w:val="center"/>
          </w:tcPr>
          <w:p w14:paraId="0F2E245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安装部分</w:t>
            </w:r>
          </w:p>
        </w:tc>
      </w:tr>
      <w:tr w14:paraId="5B2F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58C21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（一）</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C7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装灯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6F1">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DAC">
            <w:pPr>
              <w:jc w:val="center"/>
              <w:rPr>
                <w:rFonts w:hint="eastAsia" w:ascii="宋体" w:hAnsi="宋体" w:eastAsia="宋体" w:cs="宋体"/>
                <w:i w:val="0"/>
                <w:iCs w:val="0"/>
                <w:color w:val="000000"/>
                <w:sz w:val="21"/>
                <w:szCs w:val="21"/>
                <w:u w:val="none"/>
              </w:rPr>
            </w:pPr>
          </w:p>
        </w:tc>
      </w:tr>
      <w:tr w14:paraId="1574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F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B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庭院灯、景观光柱</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8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A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6D2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C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C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双火庭院灯</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C6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5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FE5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2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9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4E5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6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E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747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D34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4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4AE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E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FCE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1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20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3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6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251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7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055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0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3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30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B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1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B47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6米以内（含）3火以内（含）立杆投光灯安装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A6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6米以上（不含）3火以内（含）立杆投光灯安装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9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37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B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11米以内（含）3火投光灯安装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B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FB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FF7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6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6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E1B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1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CC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4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8E1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16米12火投光灯安装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7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B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16米6火花蓝灯安装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8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8DD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回螺丝、驳运、定位、整灯安装、穿线、接线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232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1米小灯安装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0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驳运、横担安装、抱箍安装、瓷瓶安装、灯架、灯具安装、穿线、接线、号牌黏贴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85B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嵌入式功能照明灯具安装（匝道灯、侧壁灯）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23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景观照明灯【（预埋件类地埋灯具（地埋灯、线性地埋灯、地砖灯、龟壳灯）】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定位、预埋件开挖、安装、固定、灯具组装、接线、安装、校正、出光角调整；电源安装；电缆接线。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89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2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景观照明灯【（嵌入式点光源）】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14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景观照明灯【（插地灯、绿化投光灯）】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定位、打桩、不锈钢接线盒安装、金属软管安装、电源安装、灯具组装、接线、安装、校正、出光角调整；电缆接线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5D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2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景观照明灯【（建筑外灯具(投光灯、线性投光灯、轮廓灯、发光字)】</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7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146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4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 【建筑外灯具（明装点光源）】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381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B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 【上树类灯具（投光灯鸟巢装饰）】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06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测量、定位、树藤、鸟巢、支架抱箍、金属软管等配件安装、电源安装、灯具组装、接线、安装、校正、出光角调整；电缆接线。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B4F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C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4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景观照明灯【（上树类灯具（投光灯、图案灯、投影灯）】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2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555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F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景观照明灯【上树类灯具（流星灯、灯串（套=2M））】</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EA5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景观照明灯共杆安装结合类灯具【（投光灯、投影灯、图案灯、萤火虫灯】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支架、金属软管安装；灯具组装、接线、安装、校正、出光角调整；电缆接线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8E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景观照明灯【灯条类灯具（美耐灯、软灯带）】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46A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景观照明灯建筑内灯具（吸顶灯、吊灯、隧道灯、荧光灯）】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金属软管安装；电源安装；灯具组装、接线、安装（包含打孔、打胶）、固定；电缆接线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84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1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景观照明灯【水下灯(投光灯、线性投光灯、轮廓灯、点光源)【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测量、定位；支架、金属软管安装；电源安装；灯具组装、接线、安装、校正、出光角调整；防水处理；电缆接线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2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41D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5F10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877">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箱、盒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10E1">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63A">
            <w:pPr>
              <w:jc w:val="center"/>
              <w:rPr>
                <w:rFonts w:hint="eastAsia" w:ascii="黑体" w:hAnsi="宋体" w:eastAsia="黑体" w:cs="黑体"/>
                <w:b/>
                <w:bCs/>
                <w:i w:val="0"/>
                <w:iCs w:val="0"/>
                <w:color w:val="000000"/>
                <w:sz w:val="21"/>
                <w:szCs w:val="21"/>
                <w:u w:val="none"/>
              </w:rPr>
            </w:pPr>
          </w:p>
        </w:tc>
      </w:tr>
      <w:tr w14:paraId="3526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F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C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落地式配电箱【电气箱、LED电源箱安装】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电气（源）箱定位；电气（源）箱安装；电气（源）箱内接线、空气开关安装、电源安装、接线、挂标牌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4F5E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897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接线箱【明装接线箱、电源箱安装】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不锈钢膨胀管螺栓固定；箱内接线、空气开关安装、电源安装、挂标牌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A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2E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A56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控制器【主、分控制器安装】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主、分控制器安装、接线、挂标牌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2E85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D8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安装固定、密封固定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A80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AFC2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5D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敷管、线槽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80C4">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456">
            <w:pPr>
              <w:jc w:val="center"/>
              <w:rPr>
                <w:rFonts w:hint="eastAsia" w:ascii="黑体" w:hAnsi="宋体" w:eastAsia="黑体" w:cs="黑体"/>
                <w:b/>
                <w:bCs/>
                <w:i w:val="0"/>
                <w:iCs w:val="0"/>
                <w:color w:val="000000"/>
                <w:sz w:val="21"/>
                <w:szCs w:val="21"/>
                <w:u w:val="none"/>
              </w:rPr>
            </w:pPr>
          </w:p>
        </w:tc>
      </w:tr>
      <w:tr w14:paraId="6F59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48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开槽、开孔、配管、接地、恢复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2D2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9A7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6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支架安装；配管；接地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C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44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03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配管【非灯具用金属软管敷设DN20mm及以上】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982">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0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C9B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058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线槽【金属线槽安装（不区分规格）】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C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线槽安装、不锈钢膨胀管螺栓固定、不锈钢扎带固定、接地跨接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62B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95F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桥架【不锈钢桥架安装（宽+高150mm以下含）】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3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9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E3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7F1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C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DD1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D20D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39A1">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线缆（非PE管穿线）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699">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37E">
            <w:pPr>
              <w:jc w:val="center"/>
              <w:rPr>
                <w:rFonts w:hint="eastAsia" w:ascii="黑体" w:hAnsi="宋体" w:eastAsia="黑体" w:cs="黑体"/>
                <w:b/>
                <w:bCs/>
                <w:i w:val="0"/>
                <w:iCs w:val="0"/>
                <w:color w:val="000000"/>
                <w:sz w:val="21"/>
                <w:szCs w:val="21"/>
                <w:u w:val="none"/>
              </w:rPr>
            </w:pPr>
          </w:p>
        </w:tc>
      </w:tr>
      <w:tr w14:paraId="7B8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FB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配线【敷设6平方以下电线（含）】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电线敷设；标牌挂设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959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0E2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电缆【敷设6平方以下电缆（不含）】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474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36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94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电缆【敷设6平方-10平方以下电缆（含）】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C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B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9B6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E2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电缆【敷设10平方以上电缆（不含）】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5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电缆敷设；中间头、终端头制作；标牌挂设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B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F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C13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配线【控制线】</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8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超五类八芯线网线敷设；网线连接制作；测试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79F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EAA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设备电缆、软光纤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1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光纤敷设；光纤焊接；套保护管；标牌挂设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AC3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111E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5CA7">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拆灯（功能）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049">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09B">
            <w:pPr>
              <w:jc w:val="center"/>
              <w:rPr>
                <w:rFonts w:hint="eastAsia" w:ascii="黑体" w:hAnsi="宋体" w:eastAsia="黑体" w:cs="黑体"/>
                <w:b/>
                <w:bCs/>
                <w:i w:val="0"/>
                <w:iCs w:val="0"/>
                <w:color w:val="000000"/>
                <w:sz w:val="21"/>
                <w:szCs w:val="21"/>
                <w:u w:val="none"/>
              </w:rPr>
            </w:pPr>
          </w:p>
        </w:tc>
      </w:tr>
      <w:tr w14:paraId="375A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D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AA8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3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拆除双火庭院灯（需拆除光源电器）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D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77D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A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9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8C9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F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009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0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C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7A0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E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4E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6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6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AE8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E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2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BF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B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953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1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4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8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EA0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8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85C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7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531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拆除5米以内（含）3火以内（含）立杆投光灯拆除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B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E47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拆除5米以上（不含）3火以内（含）投光灯拆除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E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ED9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拆除11米以内（含）3火投光灯拆除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11B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拆除13米3火投光灯拆除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699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7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9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770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E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拆除16米6火投光灯拆除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4D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拆除16米12火投光灯拆除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0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A01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拆除16米6火花蓝灯拆除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018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F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拆除草坪灯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A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拆除整灯、连接线，旧件搬运至回运车辆或指定地点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886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6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B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拆除1米小灯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8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拆除连接线、横担、抱箍、瓷瓶、灯架、灯具，旧件搬运至回去车辆或指定地点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748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13CF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F3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55D">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85A">
            <w:pPr>
              <w:jc w:val="center"/>
              <w:rPr>
                <w:rFonts w:hint="eastAsia" w:ascii="黑体" w:hAnsi="宋体" w:eastAsia="黑体" w:cs="黑体"/>
                <w:b/>
                <w:bCs/>
                <w:i w:val="0"/>
                <w:iCs w:val="0"/>
                <w:color w:val="000000"/>
                <w:sz w:val="21"/>
                <w:szCs w:val="21"/>
                <w:u w:val="none"/>
              </w:rPr>
            </w:pPr>
          </w:p>
        </w:tc>
      </w:tr>
      <w:tr w14:paraId="22E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2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架空电缆敷设</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横担安装、抱箍安装、瓷瓶安装、架空电缆敷设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8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0AB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0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D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拆除架空电缆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拆除横担、抱箍、瓷瓶、架空电缆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5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41E6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中间头制作（10平方及以上电缆）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C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锯电缆、破电缆、套分支套、套护套管、压铜管、緾防水胶带、緾绝缘胶带、相关接线制作压接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E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4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终端头制作（10平方及以上电缆）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3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EA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6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控制电缆中间头制作（6平方及以下电缆）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26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控制电缆终端头制作（6平方及以下电缆）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7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破电缆、套分支套、套护套管、压铜管、緾防水胶带、緾绝缘胶带、相关接线制作压接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A4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5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面板式单灯控制器安装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固定、接线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E0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整体的灯具安装、接线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39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FF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拆除接线、灯具拆除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2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594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铁构件安装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8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适用于灯具安装项未列出支架、防盗框，但实际施工时发生的项目。一般铁构件定位、安装、焊接。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C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Kg</w:t>
            </w:r>
          </w:p>
        </w:tc>
      </w:tr>
      <w:tr w14:paraId="6165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开孔（打洞）</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安装灯具砼板面、石材面、木板面打孔 不区分孔径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8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53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8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自备发电机、辅材，用于自用不计，如切割机用电。每工日以8小时计算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1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4F4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脚手架搭拆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活动脚手架租用（每层）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M2.天</w:t>
            </w:r>
          </w:p>
        </w:tc>
      </w:tr>
      <w:tr w14:paraId="63E2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平台升降车或高空作业车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驾驶员；自备车辆、燃料、辅材；进出场费；每台班按8小时计算。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E8D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D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E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无计价科目用工，不含领料人工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1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4C1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9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3吨载重汽车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F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自备车辆、人员、辅材、装车、卸货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8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bl>
    <w:p w14:paraId="0784E735">
      <w:pPr>
        <w:spacing w:line="570" w:lineRule="exact"/>
        <w:jc w:val="center"/>
        <w:rPr>
          <w:rFonts w:hint="eastAsia" w:ascii="宋体" w:hAnsi="宋体" w:cs="宋体"/>
          <w:b/>
          <w:color w:val="auto"/>
          <w:sz w:val="32"/>
          <w:szCs w:val="32"/>
          <w:highlight w:val="none"/>
          <w:lang w:val="en-US" w:eastAsia="zh-CN"/>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AE5E5C-8908-4FFC-9AE4-7C57C4EF4B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9B60F000-7EE2-4BEB-93BF-8370A9FE8D18}"/>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ZmQwNGY0YTBiZGQ1OWNkMTI5ZTVkNThmNWE0MzA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43A2E5A"/>
    <w:rsid w:val="05642F3B"/>
    <w:rsid w:val="07886BEA"/>
    <w:rsid w:val="0D8161AC"/>
    <w:rsid w:val="0F853815"/>
    <w:rsid w:val="19715A02"/>
    <w:rsid w:val="1D181B85"/>
    <w:rsid w:val="25E01AD3"/>
    <w:rsid w:val="27DA514D"/>
    <w:rsid w:val="288B1AAE"/>
    <w:rsid w:val="2AEB08D9"/>
    <w:rsid w:val="2B232846"/>
    <w:rsid w:val="2E6E06EF"/>
    <w:rsid w:val="30B82F68"/>
    <w:rsid w:val="32B365FD"/>
    <w:rsid w:val="32DE3658"/>
    <w:rsid w:val="3A1D2DF8"/>
    <w:rsid w:val="3E120585"/>
    <w:rsid w:val="3E6B6375"/>
    <w:rsid w:val="40543AC0"/>
    <w:rsid w:val="41DF4FC2"/>
    <w:rsid w:val="427D5E28"/>
    <w:rsid w:val="44F77F36"/>
    <w:rsid w:val="44FC06F4"/>
    <w:rsid w:val="45D25F30"/>
    <w:rsid w:val="4BF96F84"/>
    <w:rsid w:val="4C1F6912"/>
    <w:rsid w:val="51F623D4"/>
    <w:rsid w:val="523D6910"/>
    <w:rsid w:val="55792523"/>
    <w:rsid w:val="5B1035FB"/>
    <w:rsid w:val="63B1131B"/>
    <w:rsid w:val="649A3D73"/>
    <w:rsid w:val="6A963323"/>
    <w:rsid w:val="6DA079C8"/>
    <w:rsid w:val="6DFB0BD1"/>
    <w:rsid w:val="704B7D8D"/>
    <w:rsid w:val="7414365A"/>
    <w:rsid w:val="759002A4"/>
    <w:rsid w:val="76242A8F"/>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3638</Words>
  <Characters>4004</Characters>
  <Lines>29</Lines>
  <Paragraphs>8</Paragraphs>
  <TotalTime>8</TotalTime>
  <ScaleCrop>false</ScaleCrop>
  <LinksUpToDate>false</LinksUpToDate>
  <CharactersWithSpaces>4595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2024-12-04T02:00:53Z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D33A4C35D92D43BE8172A4BFFDFC7F2F_13</vt:lpwstr>
  </property>
</Properties>
</file>